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EE" w:rsidRDefault="003007EE" w:rsidP="009D0A41">
      <w:pPr>
        <w:pStyle w:val="Heading1"/>
      </w:pPr>
    </w:p>
    <w:p w:rsidR="003007EE" w:rsidRPr="008B368B" w:rsidRDefault="008B368B" w:rsidP="003007EE">
      <w:pPr>
        <w:pStyle w:val="Reportcovertitle"/>
        <w:rPr>
          <w:sz w:val="56"/>
          <w:szCs w:val="56"/>
        </w:rPr>
      </w:pPr>
      <w:r w:rsidRPr="008B368B">
        <w:rPr>
          <w:sz w:val="56"/>
          <w:szCs w:val="56"/>
        </w:rPr>
        <w:t>Prerequisites for the KSS Found</w:t>
      </w:r>
      <w:r w:rsidR="00697752">
        <w:rPr>
          <w:sz w:val="56"/>
          <w:szCs w:val="56"/>
        </w:rPr>
        <w:t>ation Pharmacist Programme</w:t>
      </w:r>
      <w:r w:rsidR="00406A92">
        <w:rPr>
          <w:sz w:val="56"/>
          <w:szCs w:val="56"/>
        </w:rPr>
        <w:t xml:space="preserve"> 2017 / 2018</w:t>
      </w:r>
      <w:r w:rsidRPr="008B368B">
        <w:rPr>
          <w:sz w:val="56"/>
          <w:szCs w:val="56"/>
        </w:rPr>
        <w:t xml:space="preserve"> </w:t>
      </w:r>
    </w:p>
    <w:p w:rsidR="003007EE" w:rsidRPr="00DA527C" w:rsidRDefault="003007EE" w:rsidP="003007EE">
      <w:r>
        <w:rPr>
          <w:noProof/>
          <w:lang w:eastAsia="en-GB"/>
        </w:rPr>
        <mc:AlternateContent>
          <mc:Choice Requires="wps">
            <w:drawing>
              <wp:anchor distT="0" distB="0" distL="114300" distR="114300" simplePos="0" relativeHeight="251659264" behindDoc="0" locked="0" layoutInCell="1" allowOverlap="1" wp14:anchorId="6CB6C933" wp14:editId="3B51A90E">
                <wp:simplePos x="0" y="0"/>
                <wp:positionH relativeFrom="column">
                  <wp:posOffset>-206375</wp:posOffset>
                </wp:positionH>
                <wp:positionV relativeFrom="paragraph">
                  <wp:posOffset>962660</wp:posOffset>
                </wp:positionV>
                <wp:extent cx="6840000" cy="4320000"/>
                <wp:effectExtent l="0" t="0" r="0" b="4445"/>
                <wp:wrapThrough wrapText="bothSides">
                  <wp:wrapPolygon edited="0">
                    <wp:start x="0" y="0"/>
                    <wp:lineTo x="0" y="21527"/>
                    <wp:lineTo x="21538" y="21527"/>
                    <wp:lineTo x="2153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40000" cy="432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rsidR="003007EE" w:rsidRDefault="003007EE" w:rsidP="003007EE">
                            <w:pPr>
                              <w:jc w:val="center"/>
                            </w:pPr>
                          </w:p>
                          <w:p w:rsidR="003007EE" w:rsidRDefault="003007EE" w:rsidP="00300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C933" id="Rectangle 3" o:spid="_x0000_s1026" style="position:absolute;margin-left:-16.25pt;margin-top:75.8pt;width:538.6pt;height:3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CSEAAAAAUmdodGxvbmcA&#10;AA20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" stroked="f">
                <v:fill r:id="rId9" o:title="" recolor="t" rotate="t" type="frame"/>
                <v:textbox>
                  <w:txbxContent>
                    <w:p w:rsidR="003007EE" w:rsidRDefault="003007EE" w:rsidP="003007EE">
                      <w:pPr>
                        <w:jc w:val="center"/>
                      </w:pPr>
                    </w:p>
                    <w:p w:rsidR="003007EE" w:rsidRDefault="003007EE" w:rsidP="003007EE">
                      <w:pPr>
                        <w:jc w:val="center"/>
                      </w:pPr>
                    </w:p>
                  </w:txbxContent>
                </v:textbox>
                <w10:wrap type="through"/>
              </v:rect>
            </w:pict>
          </mc:Fallback>
        </mc:AlternateContent>
      </w:r>
      <w:r>
        <w:rPr>
          <w:noProof/>
          <w:lang w:eastAsia="en-GB"/>
        </w:rPr>
        <w:drawing>
          <wp:anchor distT="0" distB="0" distL="114300" distR="114300" simplePos="0" relativeHeight="251660288" behindDoc="0" locked="0" layoutInCell="1" allowOverlap="1" wp14:anchorId="38AEDEDB" wp14:editId="27A845EF">
            <wp:simplePos x="0" y="0"/>
            <wp:positionH relativeFrom="column">
              <wp:posOffset>-431800</wp:posOffset>
            </wp:positionH>
            <wp:positionV relativeFrom="paragraph">
              <wp:posOffset>191770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007EE" w:rsidRDefault="003007EE" w:rsidP="003007EE"/>
    <w:p w:rsidR="00582336" w:rsidRPr="003007EE" w:rsidRDefault="00582336" w:rsidP="003007EE">
      <w:pPr>
        <w:sectPr w:rsidR="00582336" w:rsidRPr="003007EE" w:rsidSect="003007EE">
          <w:footerReference w:type="default" r:id="rId11"/>
          <w:headerReference w:type="first" r:id="rId12"/>
          <w:footerReference w:type="first" r:id="rId13"/>
          <w:pgSz w:w="11906" w:h="16838" w:code="9"/>
          <w:pgMar w:top="993" w:right="680" w:bottom="680" w:left="680" w:header="284" w:footer="709" w:gutter="0"/>
          <w:cols w:space="708"/>
          <w:titlePg/>
          <w:docGrid w:linePitch="360"/>
        </w:sectPr>
      </w:pPr>
    </w:p>
    <w:p w:rsidR="009D0A41" w:rsidRPr="00FA6973" w:rsidRDefault="009D0A41" w:rsidP="00FA6973">
      <w:pPr>
        <w:spacing w:after="240"/>
        <w:rPr>
          <w:b/>
          <w:color w:val="A00054"/>
          <w:sz w:val="24"/>
        </w:rPr>
      </w:pPr>
      <w:bookmarkStart w:id="0" w:name="_Toc397080660"/>
      <w:r w:rsidRPr="00FA6973">
        <w:rPr>
          <w:b/>
          <w:color w:val="A00054"/>
          <w:sz w:val="24"/>
        </w:rPr>
        <w:lastRenderedPageBreak/>
        <w:t>Introduction</w:t>
      </w:r>
    </w:p>
    <w:p w:rsidR="009D0A41" w:rsidRDefault="00FA6973" w:rsidP="009D0A41">
      <w:r>
        <w:t>Pre</w:t>
      </w:r>
      <w:r w:rsidR="009D0A41">
        <w:t xml:space="preserve">requisites to undertake the </w:t>
      </w:r>
      <w:r w:rsidR="00217BF0">
        <w:t xml:space="preserve">Health Education England (HEE) London and South East (LaSE) </w:t>
      </w:r>
      <w:r w:rsidR="009D0A41">
        <w:t>KSS Foundation Pharmacist Programme were generated by the need to review the curriculum, taking into consideration;</w:t>
      </w:r>
    </w:p>
    <w:p w:rsidR="009D0A41" w:rsidRDefault="009D0A41" w:rsidP="009D0A41">
      <w:pPr>
        <w:pStyle w:val="ListParagraph"/>
        <w:numPr>
          <w:ilvl w:val="0"/>
          <w:numId w:val="1"/>
        </w:numPr>
        <w:spacing w:after="200"/>
      </w:pPr>
      <w:r>
        <w:t>Previous learning in pre-registration and undergraduate pharmacist training</w:t>
      </w:r>
    </w:p>
    <w:p w:rsidR="009D0A41" w:rsidRDefault="009D0A41" w:rsidP="009D0A41">
      <w:pPr>
        <w:pStyle w:val="ListParagraph"/>
        <w:numPr>
          <w:ilvl w:val="0"/>
          <w:numId w:val="1"/>
        </w:numPr>
        <w:spacing w:after="200"/>
      </w:pPr>
      <w:r>
        <w:t>Training received in the induction period at NHS Trusts</w:t>
      </w:r>
    </w:p>
    <w:p w:rsidR="009D0A41" w:rsidRDefault="009D0A41" w:rsidP="009D0A41">
      <w:pPr>
        <w:pStyle w:val="ListParagraph"/>
        <w:numPr>
          <w:ilvl w:val="0"/>
          <w:numId w:val="1"/>
        </w:numPr>
        <w:spacing w:after="200"/>
      </w:pPr>
      <w:r>
        <w:t xml:space="preserve">The triggers for trainees </w:t>
      </w:r>
      <w:r w:rsidR="001572A9">
        <w:t>requiring additional support</w:t>
      </w:r>
      <w:r>
        <w:t xml:space="preserve"> (T</w:t>
      </w:r>
      <w:r w:rsidR="001572A9">
        <w:t>RAS</w:t>
      </w:r>
      <w:r>
        <w:t>) that have arisen within the programme to date.</w:t>
      </w:r>
    </w:p>
    <w:p w:rsidR="009D0A41" w:rsidRDefault="009D0A41" w:rsidP="009D0A41">
      <w:pPr>
        <w:pStyle w:val="ListParagraph"/>
        <w:numPr>
          <w:ilvl w:val="0"/>
          <w:numId w:val="1"/>
        </w:numPr>
        <w:spacing w:after="200"/>
      </w:pPr>
      <w:r>
        <w:t xml:space="preserve">Within the current climate there is a need to ensure that work is not duplicated, including within training. </w:t>
      </w:r>
    </w:p>
    <w:p w:rsidR="009D0A41" w:rsidRDefault="001572A9" w:rsidP="009D0A41">
      <w:r>
        <w:t>Experiences with TRAS’</w:t>
      </w:r>
      <w:r w:rsidR="009D0A41">
        <w:t xml:space="preserve"> have shown that individuals that commence a foundation pharmacist position at the same time as starting t</w:t>
      </w:r>
      <w:r>
        <w:t xml:space="preserve">he </w:t>
      </w:r>
      <w:r w:rsidR="009D0A41">
        <w:t>KSS Foundation Pharmacist Programme are at a higher risk of leaving or failing the programme and they struggle within the workplace. The risk is furthermore increased if the trainee has no hospital experience prior to starting the foundation pharmacist position.</w:t>
      </w:r>
    </w:p>
    <w:p w:rsidR="009D0A41" w:rsidRDefault="009D0A41" w:rsidP="009D0A41"/>
    <w:p w:rsidR="009D0A41" w:rsidRDefault="009D0A41" w:rsidP="009D0A41">
      <w:r>
        <w:t xml:space="preserve">Trust induction programmes are vital in enabling foundation pharmacists to integrate into the workplace, whilst ensuring they are able to work safely and effectively through undertaking competency assessments (checking logs etc.).  The induction process can be a difficult time for trainees as they learn to adapt to a new environment. </w:t>
      </w:r>
    </w:p>
    <w:p w:rsidR="009D0A41" w:rsidRDefault="009D0A41" w:rsidP="009D0A41">
      <w:r>
        <w:t xml:space="preserve"> To ensure that all trainees have the same baseline knowledge on entry to the foundation programme it is vital that they have proved a basic knowledge and competence of hospital pharmacy and how to practice as a hospital pharmacist.</w:t>
      </w:r>
    </w:p>
    <w:p w:rsidR="009D0A41" w:rsidRDefault="009D0A41" w:rsidP="009D0A41">
      <w:pPr>
        <w:rPr>
          <w:b/>
          <w:color w:val="A00054"/>
        </w:rPr>
      </w:pPr>
    </w:p>
    <w:p w:rsidR="009D0A41" w:rsidRPr="00FA6973" w:rsidRDefault="00CA15BA" w:rsidP="00FA6973">
      <w:pPr>
        <w:spacing w:after="240"/>
        <w:rPr>
          <w:b/>
          <w:color w:val="A00054"/>
          <w:sz w:val="24"/>
        </w:rPr>
      </w:pPr>
      <w:r>
        <w:rPr>
          <w:b/>
          <w:color w:val="A00054"/>
          <w:sz w:val="24"/>
        </w:rPr>
        <w:t>What is included in the pre</w:t>
      </w:r>
      <w:r w:rsidR="009D0A41" w:rsidRPr="00FA6973">
        <w:rPr>
          <w:b/>
          <w:color w:val="A00054"/>
          <w:sz w:val="24"/>
        </w:rPr>
        <w:t>requisites?</w:t>
      </w:r>
    </w:p>
    <w:p w:rsidR="009D0A41" w:rsidRDefault="009D0A41" w:rsidP="009D0A41">
      <w:r>
        <w:t xml:space="preserve">The prerequisites list the learning outcomes within a joint programmes board diploma that are expected to be covered in the induction period of a Foundation Pharmacist. </w:t>
      </w:r>
    </w:p>
    <w:p w:rsidR="009D0A41" w:rsidRDefault="009D0A41" w:rsidP="009D0A41">
      <w:pPr>
        <w:rPr>
          <w:b/>
          <w:color w:val="A00054"/>
        </w:rPr>
      </w:pPr>
      <w:bookmarkStart w:id="1" w:name="_GoBack"/>
      <w:bookmarkEnd w:id="1"/>
    </w:p>
    <w:p w:rsidR="009D0A41" w:rsidRPr="00FA6973" w:rsidRDefault="009D0A41" w:rsidP="00FA1B8C">
      <w:pPr>
        <w:spacing w:before="240" w:after="240"/>
        <w:rPr>
          <w:b/>
          <w:color w:val="A00054"/>
          <w:sz w:val="24"/>
        </w:rPr>
      </w:pPr>
      <w:r w:rsidRPr="00FA6973">
        <w:rPr>
          <w:b/>
          <w:color w:val="A00054"/>
          <w:sz w:val="24"/>
        </w:rPr>
        <w:t>How to use this document</w:t>
      </w:r>
    </w:p>
    <w:p w:rsidR="009D0A41" w:rsidRDefault="009D0A41" w:rsidP="009D0A41">
      <w:r>
        <w:t xml:space="preserve">All foundation pharmacists should ensure that all prerequisite learning is completed prior to starting the programme and building the portfolio in January. On the application form prospective trainees will have to declare whether they have completed all of the prerequisite learning outcomes. If a trainee has not they will be asked how many are outstanding and what plans are in place to aid in the timely completion of them. Once completed the prerequisites </w:t>
      </w:r>
      <w:r w:rsidR="001572A9">
        <w:t>can be</w:t>
      </w:r>
      <w:r>
        <w:t xml:space="preserve"> included within a foundation</w:t>
      </w:r>
      <w:r w:rsidR="001572A9">
        <w:t xml:space="preserve"> pharmacist’s stage 1 portfolio as evidence and mapped to the RPS Foundation Pharmacy Framework.</w:t>
      </w:r>
      <w:r>
        <w:t xml:space="preserve">   </w:t>
      </w:r>
    </w:p>
    <w:p w:rsidR="009D0A41" w:rsidRDefault="009D0A41" w:rsidP="009D0A41">
      <w:r>
        <w:t xml:space="preserve">An example of how you should use this </w:t>
      </w:r>
      <w:r w:rsidR="00BA4DBD">
        <w:t xml:space="preserve">document </w:t>
      </w:r>
      <w:r>
        <w:t>is provided below.</w:t>
      </w:r>
    </w:p>
    <w:p w:rsidR="009D0A41" w:rsidRDefault="009D0A41" w:rsidP="009D0A41"/>
    <w:p w:rsidR="009D0A41" w:rsidRPr="00FA6973" w:rsidRDefault="009D0A41" w:rsidP="00FA6973">
      <w:pPr>
        <w:spacing w:before="240"/>
        <w:rPr>
          <w:b/>
          <w:i/>
          <w:color w:val="A00054"/>
          <w:sz w:val="24"/>
        </w:rPr>
      </w:pPr>
      <w:r w:rsidRPr="00FA6973">
        <w:rPr>
          <w:b/>
          <w:i/>
          <w:color w:val="A00054"/>
          <w:sz w:val="24"/>
        </w:rPr>
        <w:t>Example</w:t>
      </w:r>
    </w:p>
    <w:tbl>
      <w:tblPr>
        <w:tblStyle w:val="TableGrid"/>
        <w:tblpPr w:leftFromText="180" w:rightFromText="180" w:vertAnchor="text" w:horzAnchor="margin" w:tblpY="36"/>
        <w:tblW w:w="5000" w:type="pct"/>
        <w:tblLook w:val="04A0" w:firstRow="1" w:lastRow="0" w:firstColumn="1" w:lastColumn="0" w:noHBand="0" w:noVBand="1"/>
      </w:tblPr>
      <w:tblGrid>
        <w:gridCol w:w="804"/>
        <w:gridCol w:w="5690"/>
        <w:gridCol w:w="955"/>
        <w:gridCol w:w="1898"/>
        <w:gridCol w:w="1189"/>
      </w:tblGrid>
      <w:tr w:rsidR="009D0A41" w:rsidRPr="00512041" w:rsidTr="00EB2EC1">
        <w:trPr>
          <w:tblHeader/>
        </w:trPr>
        <w:tc>
          <w:tcPr>
            <w:tcW w:w="374" w:type="pct"/>
            <w:shd w:val="clear" w:color="auto" w:fill="548DD4" w:themeFill="text2" w:themeFillTint="99"/>
          </w:tcPr>
          <w:p w:rsidR="009D0A41" w:rsidRPr="00512041" w:rsidRDefault="009D0A41" w:rsidP="00EB2EC1">
            <w:pPr>
              <w:rPr>
                <w:rFonts w:ascii="Calibri" w:eastAsia="Times New Roman" w:hAnsi="Calibri" w:cs="Times New Roman"/>
                <w:b/>
                <w:bCs/>
                <w:color w:val="000000"/>
                <w:sz w:val="16"/>
                <w:lang w:eastAsia="en-GB"/>
              </w:rPr>
            </w:pPr>
            <w:r w:rsidRPr="00512041">
              <w:rPr>
                <w:rFonts w:ascii="Calibri" w:eastAsia="Times New Roman" w:hAnsi="Calibri" w:cs="Times New Roman"/>
                <w:b/>
                <w:bCs/>
                <w:color w:val="000000"/>
                <w:sz w:val="16"/>
                <w:lang w:eastAsia="en-GB"/>
              </w:rPr>
              <w:t>Pre-requisite Number</w:t>
            </w:r>
          </w:p>
        </w:tc>
        <w:tc>
          <w:tcPr>
            <w:tcW w:w="2707" w:type="pct"/>
            <w:shd w:val="clear" w:color="auto" w:fill="548DD4" w:themeFill="text2" w:themeFillTint="99"/>
          </w:tcPr>
          <w:p w:rsidR="009D0A41" w:rsidRPr="00512041" w:rsidRDefault="009D0A41" w:rsidP="00EB2EC1">
            <w:pPr>
              <w:rPr>
                <w:rFonts w:ascii="Calibri" w:eastAsia="Times New Roman" w:hAnsi="Calibri" w:cs="Times New Roman"/>
                <w:b/>
                <w:bCs/>
                <w:color w:val="000000"/>
                <w:lang w:eastAsia="en-GB"/>
              </w:rPr>
            </w:pPr>
            <w:r w:rsidRPr="00512041">
              <w:rPr>
                <w:rFonts w:ascii="Calibri" w:eastAsia="Times New Roman" w:hAnsi="Calibri" w:cs="Times New Roman"/>
                <w:b/>
                <w:bCs/>
                <w:color w:val="000000"/>
                <w:lang w:eastAsia="en-GB"/>
              </w:rPr>
              <w:t>Learning outcome / Competence achieved</w:t>
            </w:r>
          </w:p>
        </w:tc>
        <w:tc>
          <w:tcPr>
            <w:tcW w:w="460" w:type="pct"/>
            <w:shd w:val="clear" w:color="auto" w:fill="548DD4" w:themeFill="text2" w:themeFillTint="99"/>
          </w:tcPr>
          <w:p w:rsidR="009D0A41" w:rsidRPr="00512041" w:rsidRDefault="009D0A41" w:rsidP="00EB2EC1">
            <w:pPr>
              <w:rPr>
                <w:b/>
              </w:rPr>
            </w:pPr>
            <w:r w:rsidRPr="00512041">
              <w:rPr>
                <w:b/>
              </w:rPr>
              <w:t>Date</w:t>
            </w:r>
          </w:p>
        </w:tc>
        <w:tc>
          <w:tcPr>
            <w:tcW w:w="907" w:type="pct"/>
            <w:shd w:val="clear" w:color="auto" w:fill="548DD4" w:themeFill="text2" w:themeFillTint="99"/>
          </w:tcPr>
          <w:p w:rsidR="009D0A41" w:rsidRPr="00512041" w:rsidRDefault="009D0A41" w:rsidP="00EB2EC1">
            <w:pPr>
              <w:rPr>
                <w:b/>
              </w:rPr>
            </w:pPr>
            <w:r>
              <w:rPr>
                <w:b/>
              </w:rPr>
              <w:t>Comments</w:t>
            </w:r>
          </w:p>
        </w:tc>
        <w:tc>
          <w:tcPr>
            <w:tcW w:w="552" w:type="pct"/>
            <w:shd w:val="clear" w:color="auto" w:fill="548DD4" w:themeFill="text2" w:themeFillTint="99"/>
          </w:tcPr>
          <w:p w:rsidR="009D0A41" w:rsidRPr="00512041" w:rsidRDefault="009D0A41" w:rsidP="00EB2EC1">
            <w:pPr>
              <w:rPr>
                <w:b/>
              </w:rPr>
            </w:pPr>
            <w:r w:rsidRPr="00512041">
              <w:rPr>
                <w:b/>
              </w:rPr>
              <w:t xml:space="preserve">Signature / </w:t>
            </w:r>
            <w:r>
              <w:rPr>
                <w:b/>
              </w:rPr>
              <w:t xml:space="preserve"> i</w:t>
            </w:r>
            <w:r w:rsidRPr="00512041">
              <w:rPr>
                <w:b/>
              </w:rPr>
              <w:t>nitials</w:t>
            </w:r>
          </w:p>
        </w:tc>
      </w:tr>
      <w:tr w:rsidR="009D0A41" w:rsidRPr="003B38C7" w:rsidTr="00EB2EC1">
        <w:tc>
          <w:tcPr>
            <w:tcW w:w="374" w:type="pct"/>
            <w:shd w:val="clear" w:color="auto" w:fill="C6D9F1" w:themeFill="text2" w:themeFillTint="33"/>
          </w:tcPr>
          <w:p w:rsidR="009D0A41" w:rsidRPr="003B38C7" w:rsidRDefault="009D0A41" w:rsidP="00EB2EC1">
            <w:pPr>
              <w:rPr>
                <w:rFonts w:ascii="Calibri" w:eastAsia="Times New Roman" w:hAnsi="Calibri" w:cs="Times New Roman"/>
                <w:b/>
                <w:bCs/>
                <w:color w:val="000000"/>
                <w:lang w:eastAsia="en-GB"/>
              </w:rPr>
            </w:pPr>
            <w:r w:rsidRPr="003B38C7">
              <w:rPr>
                <w:rFonts w:ascii="Calibri" w:eastAsia="Times New Roman" w:hAnsi="Calibri" w:cs="Times New Roman"/>
                <w:b/>
                <w:bCs/>
                <w:color w:val="000000"/>
                <w:lang w:eastAsia="en-GB"/>
              </w:rPr>
              <w:t>1</w:t>
            </w:r>
          </w:p>
        </w:tc>
        <w:tc>
          <w:tcPr>
            <w:tcW w:w="2707" w:type="pct"/>
            <w:shd w:val="clear" w:color="auto" w:fill="C6D9F1" w:themeFill="text2" w:themeFillTint="33"/>
          </w:tcPr>
          <w:p w:rsidR="009D0A41" w:rsidRPr="003B38C7" w:rsidRDefault="009D0A41" w:rsidP="00EB2EC1">
            <w:r w:rsidRPr="003B38C7">
              <w:rPr>
                <w:rFonts w:ascii="Calibri" w:eastAsia="Times New Roman" w:hAnsi="Calibri" w:cs="Times New Roman"/>
                <w:b/>
                <w:bCs/>
                <w:color w:val="000000"/>
                <w:lang w:eastAsia="en-GB"/>
              </w:rPr>
              <w:t>Prescription Validation and Handling Queries</w:t>
            </w:r>
          </w:p>
        </w:tc>
        <w:tc>
          <w:tcPr>
            <w:tcW w:w="460" w:type="pct"/>
            <w:shd w:val="clear" w:color="auto" w:fill="C6D9F1" w:themeFill="text2" w:themeFillTint="33"/>
          </w:tcPr>
          <w:p w:rsidR="009D0A41" w:rsidRPr="003B38C7" w:rsidRDefault="009D0A41" w:rsidP="00EB2EC1"/>
        </w:tc>
        <w:tc>
          <w:tcPr>
            <w:tcW w:w="907" w:type="pct"/>
            <w:shd w:val="clear" w:color="auto" w:fill="C6D9F1" w:themeFill="text2" w:themeFillTint="33"/>
          </w:tcPr>
          <w:p w:rsidR="009D0A41" w:rsidRPr="003B38C7" w:rsidRDefault="009D0A41" w:rsidP="00EB2EC1"/>
        </w:tc>
        <w:tc>
          <w:tcPr>
            <w:tcW w:w="552" w:type="pct"/>
            <w:shd w:val="clear" w:color="auto" w:fill="C6D9F1" w:themeFill="text2" w:themeFillTint="33"/>
          </w:tcPr>
          <w:p w:rsidR="009D0A41" w:rsidRPr="003B38C7" w:rsidRDefault="009D0A41" w:rsidP="00EB2EC1"/>
        </w:tc>
      </w:tr>
      <w:tr w:rsidR="009D0A41" w:rsidRPr="003B38C7" w:rsidTr="00EB2EC1">
        <w:tc>
          <w:tcPr>
            <w:tcW w:w="374" w:type="pct"/>
          </w:tcPr>
          <w:p w:rsidR="009D0A41" w:rsidRPr="003B38C7" w:rsidRDefault="009D0A41" w:rsidP="00EB2EC1">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1.1</w:t>
            </w:r>
          </w:p>
        </w:tc>
        <w:tc>
          <w:tcPr>
            <w:tcW w:w="2707" w:type="pct"/>
          </w:tcPr>
          <w:p w:rsidR="009D0A41" w:rsidRPr="003B38C7" w:rsidRDefault="009D0A41" w:rsidP="00EB2EC1">
            <w:r w:rsidRPr="003B38C7">
              <w:rPr>
                <w:rFonts w:ascii="Calibri" w:eastAsia="Times New Roman" w:hAnsi="Calibri" w:cs="Times New Roman"/>
                <w:color w:val="000000"/>
                <w:lang w:eastAsia="en-GB"/>
              </w:rPr>
              <w:t xml:space="preserve">Follows local procedures when validating prescriptions </w:t>
            </w:r>
          </w:p>
        </w:tc>
        <w:tc>
          <w:tcPr>
            <w:tcW w:w="460" w:type="pct"/>
          </w:tcPr>
          <w:p w:rsidR="009D0A41" w:rsidRPr="00785881" w:rsidRDefault="009D0A41" w:rsidP="00EB2EC1">
            <w:pPr>
              <w:rPr>
                <w:rFonts w:ascii="Informal Roman" w:hAnsi="Informal Roman"/>
                <w:sz w:val="16"/>
              </w:rPr>
            </w:pPr>
            <w:r w:rsidRPr="00785881">
              <w:rPr>
                <w:rFonts w:ascii="Informal Roman" w:hAnsi="Informal Roman"/>
                <w:sz w:val="16"/>
              </w:rPr>
              <w:t>10/10/14</w:t>
            </w:r>
          </w:p>
        </w:tc>
        <w:tc>
          <w:tcPr>
            <w:tcW w:w="907" w:type="pct"/>
            <w:vMerge w:val="restart"/>
          </w:tcPr>
          <w:p w:rsidR="009D0A41" w:rsidRPr="00785881" w:rsidRDefault="009D0A41" w:rsidP="00EB2EC1">
            <w:pPr>
              <w:rPr>
                <w:rFonts w:ascii="Informal Roman" w:hAnsi="Informal Roman"/>
              </w:rPr>
            </w:pPr>
            <w:r w:rsidRPr="00785881">
              <w:rPr>
                <w:rFonts w:ascii="Informal Roman" w:hAnsi="Informal Roman"/>
              </w:rPr>
              <w:t>Completed screening competence training on induction</w:t>
            </w:r>
            <w:r>
              <w:rPr>
                <w:rFonts w:ascii="Informal Roman" w:hAnsi="Informal Roman"/>
              </w:rPr>
              <w:t>.</w:t>
            </w:r>
          </w:p>
        </w:tc>
        <w:tc>
          <w:tcPr>
            <w:tcW w:w="552" w:type="pct"/>
          </w:tcPr>
          <w:p w:rsidR="009D0A41" w:rsidRPr="00504125" w:rsidRDefault="009D0A41" w:rsidP="00EB2EC1">
            <w:pPr>
              <w:rPr>
                <w:rFonts w:ascii="Informal Roman" w:hAnsi="Informal Roman"/>
                <w:sz w:val="20"/>
                <w:szCs w:val="20"/>
              </w:rPr>
            </w:pPr>
            <w:r w:rsidRPr="00504125">
              <w:rPr>
                <w:rFonts w:ascii="Informal Roman" w:hAnsi="Informal Roman"/>
                <w:sz w:val="20"/>
                <w:szCs w:val="20"/>
              </w:rPr>
              <w:t>A.Pharmacist</w:t>
            </w:r>
          </w:p>
        </w:tc>
      </w:tr>
      <w:tr w:rsidR="009D0A41" w:rsidRPr="003B38C7" w:rsidTr="00EB2EC1">
        <w:tc>
          <w:tcPr>
            <w:tcW w:w="374" w:type="pct"/>
          </w:tcPr>
          <w:p w:rsidR="009D0A41" w:rsidRPr="003B38C7" w:rsidRDefault="009D0A41" w:rsidP="00EB2EC1">
            <w:r w:rsidRPr="003B38C7">
              <w:t>1.2</w:t>
            </w:r>
          </w:p>
        </w:tc>
        <w:tc>
          <w:tcPr>
            <w:tcW w:w="2707" w:type="pct"/>
          </w:tcPr>
          <w:p w:rsidR="009D0A41" w:rsidRPr="003B38C7" w:rsidRDefault="009D0A41" w:rsidP="00EB2EC1">
            <w:r w:rsidRPr="003B38C7">
              <w:rPr>
                <w:rFonts w:ascii="Calibri" w:eastAsia="Times New Roman" w:hAnsi="Calibri" w:cs="Times New Roman"/>
                <w:color w:val="000000"/>
                <w:lang w:eastAsia="en-GB"/>
              </w:rPr>
              <w:t xml:space="preserve">Identifies legal queries </w:t>
            </w:r>
          </w:p>
        </w:tc>
        <w:tc>
          <w:tcPr>
            <w:tcW w:w="460" w:type="pct"/>
          </w:tcPr>
          <w:p w:rsidR="009D0A41" w:rsidRPr="00785881" w:rsidRDefault="009D0A41" w:rsidP="00EB2EC1">
            <w:pPr>
              <w:rPr>
                <w:sz w:val="16"/>
              </w:rPr>
            </w:pPr>
            <w:r w:rsidRPr="00785881">
              <w:rPr>
                <w:sz w:val="16"/>
              </w:rPr>
              <w:t>“</w:t>
            </w:r>
          </w:p>
        </w:tc>
        <w:tc>
          <w:tcPr>
            <w:tcW w:w="907" w:type="pct"/>
            <w:vMerge/>
          </w:tcPr>
          <w:p w:rsidR="009D0A41" w:rsidRPr="00785881" w:rsidRDefault="009D0A41" w:rsidP="00EB2EC1">
            <w:pPr>
              <w:rPr>
                <w:rFonts w:ascii="Informal Roman" w:hAnsi="Informal Roman"/>
              </w:rPr>
            </w:pPr>
          </w:p>
        </w:tc>
        <w:tc>
          <w:tcPr>
            <w:tcW w:w="552" w:type="pct"/>
          </w:tcPr>
          <w:p w:rsidR="009D0A41" w:rsidRPr="00504125" w:rsidRDefault="009D0A41" w:rsidP="00EB2EC1">
            <w:pPr>
              <w:rPr>
                <w:rFonts w:ascii="Informal Roman" w:hAnsi="Informal Roman"/>
                <w:sz w:val="20"/>
                <w:szCs w:val="20"/>
              </w:rPr>
            </w:pPr>
            <w:r w:rsidRPr="00504125">
              <w:rPr>
                <w:rFonts w:ascii="Informal Roman" w:hAnsi="Informal Roman"/>
                <w:sz w:val="20"/>
                <w:szCs w:val="20"/>
              </w:rPr>
              <w:t>AP</w:t>
            </w:r>
          </w:p>
        </w:tc>
      </w:tr>
      <w:tr w:rsidR="009D0A41" w:rsidRPr="003B38C7" w:rsidTr="00EB2EC1">
        <w:tc>
          <w:tcPr>
            <w:tcW w:w="374" w:type="pct"/>
          </w:tcPr>
          <w:p w:rsidR="009D0A41" w:rsidRPr="003B38C7" w:rsidRDefault="009D0A41" w:rsidP="00EB2EC1">
            <w:r w:rsidRPr="003B38C7">
              <w:t>1.3</w:t>
            </w:r>
          </w:p>
        </w:tc>
        <w:tc>
          <w:tcPr>
            <w:tcW w:w="2707" w:type="pct"/>
          </w:tcPr>
          <w:p w:rsidR="009D0A41" w:rsidRPr="003B38C7" w:rsidRDefault="009D0A41" w:rsidP="00EB2EC1">
            <w:r w:rsidRPr="003B38C7">
              <w:rPr>
                <w:rFonts w:ascii="Calibri" w:eastAsia="Times New Roman" w:hAnsi="Calibri" w:cs="Times New Roman"/>
                <w:color w:val="000000"/>
                <w:lang w:eastAsia="en-GB"/>
              </w:rPr>
              <w:t xml:space="preserve">Uses relevant information sources to screen prescriptions </w:t>
            </w:r>
          </w:p>
        </w:tc>
        <w:tc>
          <w:tcPr>
            <w:tcW w:w="460" w:type="pct"/>
          </w:tcPr>
          <w:p w:rsidR="009D0A41" w:rsidRPr="00785881" w:rsidRDefault="009D0A41" w:rsidP="00EB2EC1">
            <w:pPr>
              <w:rPr>
                <w:sz w:val="16"/>
              </w:rPr>
            </w:pPr>
            <w:r w:rsidRPr="00785881">
              <w:rPr>
                <w:sz w:val="16"/>
              </w:rPr>
              <w:t>“</w:t>
            </w:r>
          </w:p>
        </w:tc>
        <w:tc>
          <w:tcPr>
            <w:tcW w:w="907" w:type="pct"/>
            <w:vMerge/>
          </w:tcPr>
          <w:p w:rsidR="009D0A41" w:rsidRPr="00785881" w:rsidRDefault="009D0A41" w:rsidP="00EB2EC1">
            <w:pPr>
              <w:rPr>
                <w:rFonts w:ascii="Informal Roman" w:hAnsi="Informal Roman"/>
              </w:rPr>
            </w:pPr>
          </w:p>
        </w:tc>
        <w:tc>
          <w:tcPr>
            <w:tcW w:w="552" w:type="pct"/>
          </w:tcPr>
          <w:p w:rsidR="009D0A41" w:rsidRPr="00504125" w:rsidRDefault="009D0A41" w:rsidP="00EB2EC1">
            <w:pPr>
              <w:rPr>
                <w:rFonts w:ascii="Informal Roman" w:hAnsi="Informal Roman"/>
                <w:sz w:val="20"/>
                <w:szCs w:val="20"/>
              </w:rPr>
            </w:pPr>
            <w:r w:rsidRPr="00504125">
              <w:rPr>
                <w:rFonts w:ascii="Informal Roman" w:hAnsi="Informal Roman"/>
                <w:sz w:val="20"/>
                <w:szCs w:val="20"/>
              </w:rPr>
              <w:t>AP</w:t>
            </w:r>
          </w:p>
        </w:tc>
      </w:tr>
    </w:tbl>
    <w:p w:rsidR="009D0A41" w:rsidRPr="00431DAD" w:rsidRDefault="009D0A41" w:rsidP="009D0A41">
      <w:pPr>
        <w:rPr>
          <w:i/>
          <w:sz w:val="20"/>
        </w:rPr>
      </w:pPr>
      <w:r w:rsidRPr="00431DAD">
        <w:rPr>
          <w:i/>
          <w:sz w:val="20"/>
        </w:rPr>
        <w:t xml:space="preserve">The date should be when the task was completed. </w:t>
      </w:r>
    </w:p>
    <w:p w:rsidR="009D0A41" w:rsidRPr="00431DAD" w:rsidRDefault="009D0A41" w:rsidP="009D0A41">
      <w:pPr>
        <w:rPr>
          <w:i/>
          <w:sz w:val="20"/>
        </w:rPr>
      </w:pPr>
      <w:r w:rsidRPr="00431DAD">
        <w:rPr>
          <w:i/>
          <w:sz w:val="20"/>
        </w:rPr>
        <w:t xml:space="preserve">Comments should include relevant information on how it was achieved. </w:t>
      </w:r>
    </w:p>
    <w:p w:rsidR="009D0A41" w:rsidRPr="00431DAD" w:rsidRDefault="009D0A41" w:rsidP="009D0A41">
      <w:pPr>
        <w:rPr>
          <w:i/>
          <w:sz w:val="20"/>
        </w:rPr>
      </w:pPr>
      <w:r w:rsidRPr="00431DAD">
        <w:rPr>
          <w:i/>
          <w:sz w:val="20"/>
        </w:rPr>
        <w:t xml:space="preserve">This should be signed / initialled by an appropriate member of staff who assessed the foundation pharmacist complete the specific </w:t>
      </w:r>
      <w:r w:rsidRPr="00431DAD">
        <w:rPr>
          <w:bCs/>
          <w:i/>
          <w:sz w:val="20"/>
        </w:rPr>
        <w:t>learning outcome or competence achieved</w:t>
      </w:r>
      <w:r w:rsidRPr="00431DAD">
        <w:rPr>
          <w:i/>
          <w:sz w:val="20"/>
        </w:rPr>
        <w:t xml:space="preserve">. </w:t>
      </w:r>
    </w:p>
    <w:p w:rsidR="00576A06" w:rsidRPr="00FA6973" w:rsidRDefault="00576A06" w:rsidP="009D0A41"/>
    <w:p w:rsidR="00EB2EC1" w:rsidRPr="00FA6973" w:rsidRDefault="00576A06" w:rsidP="00FA1B8C">
      <w:pPr>
        <w:spacing w:before="240" w:after="240"/>
        <w:rPr>
          <w:b/>
          <w:color w:val="C00000"/>
          <w:sz w:val="24"/>
        </w:rPr>
      </w:pPr>
      <w:r w:rsidRPr="00FA6973">
        <w:rPr>
          <w:b/>
          <w:color w:val="C00000"/>
          <w:sz w:val="24"/>
        </w:rPr>
        <w:t>What does “demonstrating awareness” mean?</w:t>
      </w:r>
    </w:p>
    <w:p w:rsidR="008701DA" w:rsidRPr="00FA6973" w:rsidRDefault="00EB2EC1" w:rsidP="008701DA">
      <w:r w:rsidRPr="00FA6973">
        <w:t xml:space="preserve">Within the learning outcomes demonstrating awareness is used frequently. When asked to </w:t>
      </w:r>
      <w:r w:rsidR="00431DAD" w:rsidRPr="00FA6973">
        <w:t>“</w:t>
      </w:r>
      <w:r w:rsidRPr="00FA6973">
        <w:t>demonstrate awareness</w:t>
      </w:r>
      <w:r w:rsidR="008701DA" w:rsidRPr="00FA6973">
        <w:rPr>
          <w:b/>
          <w:bCs/>
        </w:rPr>
        <w:t>”</w:t>
      </w:r>
      <w:r w:rsidR="008701DA" w:rsidRPr="00FA6973">
        <w:t xml:space="preserve"> </w:t>
      </w:r>
      <w:r w:rsidR="00431DAD" w:rsidRPr="00FA6973">
        <w:t xml:space="preserve"> we </w:t>
      </w:r>
      <w:r w:rsidR="001572A9">
        <w:t>require</w:t>
      </w:r>
      <w:r w:rsidR="00431DAD" w:rsidRPr="00FA6973">
        <w:t xml:space="preserve"> foundation pharmacists to</w:t>
      </w:r>
      <w:r w:rsidR="008701DA" w:rsidRPr="00FA6973">
        <w:t xml:space="preserve"> be aware of</w:t>
      </w:r>
      <w:r w:rsidR="00BA4DBD" w:rsidRPr="00FA6973">
        <w:t xml:space="preserve"> the</w:t>
      </w:r>
      <w:r w:rsidR="008701DA" w:rsidRPr="00FA6973">
        <w:t xml:space="preserve"> issue at hand, and know what to if it arises (including referring to others), it does not mean you have to be</w:t>
      </w:r>
      <w:r w:rsidR="00431DAD" w:rsidRPr="00FA6973">
        <w:t xml:space="preserve"> fully </w:t>
      </w:r>
      <w:r w:rsidR="008701DA" w:rsidRPr="00FA6973">
        <w:t>competent in those areas, for example:</w:t>
      </w:r>
    </w:p>
    <w:p w:rsidR="00EF17BB" w:rsidRPr="00FA6973" w:rsidRDefault="00EF17BB" w:rsidP="009D0A41">
      <w:pPr>
        <w:rPr>
          <w:i/>
        </w:rPr>
      </w:pPr>
    </w:p>
    <w:p w:rsidR="00EB2EC1" w:rsidRPr="00FA6973" w:rsidRDefault="008701DA" w:rsidP="009D0A41">
      <w:r w:rsidRPr="00FA6973">
        <w:rPr>
          <w:i/>
        </w:rPr>
        <w:t>“Demonstrates awareness of GCP training and regulations regarding clinical trials”</w:t>
      </w:r>
      <w:r w:rsidRPr="00FA6973">
        <w:t xml:space="preserve"> can be interpreted to mean that you as a foundation pharmacist are aware that clinical trials medications are regulated by GCP- good clinical practice, and that undertak</w:t>
      </w:r>
      <w:r w:rsidR="00BA4DBD" w:rsidRPr="00FA6973">
        <w:t>ing</w:t>
      </w:r>
      <w:r w:rsidRPr="00FA6973">
        <w:t xml:space="preserve"> processes involved in the designing, conducting, recording and reporting of clinical trials requires staff who have </w:t>
      </w:r>
      <w:r w:rsidR="00E31F26" w:rsidRPr="00FA6973">
        <w:t xml:space="preserve">completed </w:t>
      </w:r>
      <w:r w:rsidRPr="00FA6973">
        <w:t>Clinical trials GCP training and adhere to the ethical and scientific quality requirements stated within it.</w:t>
      </w:r>
      <w:r w:rsidR="00EF17BB" w:rsidRPr="00FA6973">
        <w:t xml:space="preserve"> You should know what the process is, should you be faced with a patient admitted onto your ward with a clinical trial drug. In addition you should have an understanding on what implication this would have on the patient, their care and also on the clinical trial.</w:t>
      </w:r>
      <w:r w:rsidRPr="00FA6973">
        <w:t xml:space="preserve">  </w:t>
      </w:r>
      <w:r w:rsidR="00431DAD" w:rsidRPr="00FA6973">
        <w:t xml:space="preserve">It does not mean you have to be have to be fully GCP trained and regularly dispensing clinical trials medications to sign this off, however if you have received training on GCP this is an added benefit. </w:t>
      </w:r>
    </w:p>
    <w:p w:rsidR="00C42B8D" w:rsidRPr="00FA6973" w:rsidRDefault="00C42B8D" w:rsidP="009D0A41"/>
    <w:p w:rsidR="00C42B8D" w:rsidRPr="00FA6973" w:rsidRDefault="00C42B8D" w:rsidP="009D0A41"/>
    <w:p w:rsidR="00C42B8D" w:rsidRPr="00FA6973" w:rsidRDefault="00C42B8D" w:rsidP="009D0A41">
      <w:pPr>
        <w:rPr>
          <w:b/>
          <w:color w:val="C00000"/>
          <w:sz w:val="24"/>
        </w:rPr>
      </w:pPr>
      <w:r w:rsidRPr="00FA6973">
        <w:rPr>
          <w:b/>
          <w:color w:val="C00000"/>
          <w:sz w:val="24"/>
        </w:rPr>
        <w:t>There are learning outcomes that are difficult to achieve as it is not provided within the trust, how do I achieve them?</w:t>
      </w:r>
    </w:p>
    <w:p w:rsidR="00C42B8D" w:rsidRPr="00FA6973" w:rsidRDefault="00C42B8D" w:rsidP="009D0A41"/>
    <w:p w:rsidR="00C42B8D" w:rsidRPr="00FA6973" w:rsidRDefault="00C42B8D" w:rsidP="009D0A41">
      <w:r w:rsidRPr="00FA6973">
        <w:t xml:space="preserve">Several learning outcomes state “where applicable” after them, therefore if they are not available within your trust you can simply state N/A – not applicable within the table. </w:t>
      </w:r>
      <w:r w:rsidR="00447794" w:rsidRPr="00FA6973">
        <w:t xml:space="preserve">This can also be placed next to other learning outcomes in which the service is outsourced to another provider, such as outpatients or private prescriptions. </w:t>
      </w:r>
    </w:p>
    <w:p w:rsidR="00447794" w:rsidRPr="00C42B8D" w:rsidRDefault="00447794" w:rsidP="009D0A41">
      <w:pPr>
        <w:rPr>
          <w:color w:val="FF0000"/>
        </w:rPr>
      </w:pPr>
    </w:p>
    <w:p w:rsidR="00C42B8D" w:rsidRDefault="00C42B8D" w:rsidP="009D0A41">
      <w:pPr>
        <w:rPr>
          <w:color w:val="FF0000"/>
        </w:rPr>
      </w:pPr>
    </w:p>
    <w:p w:rsidR="00C42B8D" w:rsidRDefault="00C42B8D"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p w:rsidR="004A4280" w:rsidRDefault="004A4280" w:rsidP="009D0A41">
      <w:pPr>
        <w:rPr>
          <w:color w:val="FF000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12"/>
        <w:gridCol w:w="2383"/>
        <w:gridCol w:w="1597"/>
        <w:gridCol w:w="1232"/>
        <w:gridCol w:w="1202"/>
        <w:gridCol w:w="1401"/>
      </w:tblGrid>
      <w:tr w:rsidR="004A4280" w:rsidRPr="000466EE" w:rsidTr="004A4280">
        <w:trPr>
          <w:jc w:val="center"/>
        </w:trPr>
        <w:tc>
          <w:tcPr>
            <w:tcW w:w="0" w:type="auto"/>
            <w:shd w:val="clear" w:color="auto" w:fill="auto"/>
            <w:vAlign w:val="center"/>
          </w:tcPr>
          <w:p w:rsidR="004A4280" w:rsidRPr="000466EE" w:rsidRDefault="004A4280" w:rsidP="003007EE">
            <w:pPr>
              <w:rPr>
                <w:rFonts w:eastAsia="Arial Unicode MS" w:cs="Arial"/>
                <w:color w:val="A6A6A6"/>
                <w:sz w:val="20"/>
              </w:rPr>
            </w:pPr>
            <w:r w:rsidRPr="000466EE">
              <w:rPr>
                <w:rFonts w:eastAsia="Arial Unicode MS" w:cs="Arial"/>
                <w:color w:val="A6A6A6"/>
                <w:sz w:val="20"/>
              </w:rPr>
              <w:t>Author:</w:t>
            </w:r>
          </w:p>
        </w:tc>
        <w:tc>
          <w:tcPr>
            <w:tcW w:w="0" w:type="auto"/>
            <w:gridSpan w:val="3"/>
            <w:shd w:val="clear" w:color="auto" w:fill="auto"/>
            <w:vAlign w:val="center"/>
          </w:tcPr>
          <w:p w:rsidR="004A4280" w:rsidRPr="000466EE" w:rsidRDefault="004A4280" w:rsidP="003007EE">
            <w:pPr>
              <w:rPr>
                <w:rFonts w:eastAsia="Arial Unicode MS" w:cs="Arial"/>
                <w:color w:val="A6A6A6"/>
                <w:sz w:val="20"/>
              </w:rPr>
            </w:pPr>
            <w:r w:rsidRPr="000466EE">
              <w:rPr>
                <w:rFonts w:eastAsia="Arial Unicode MS" w:cs="Arial"/>
                <w:color w:val="A6A6A6"/>
                <w:sz w:val="20"/>
              </w:rPr>
              <w:t xml:space="preserve">Katie Reygate, </w:t>
            </w:r>
            <w:r w:rsidRPr="000466EE">
              <w:rPr>
                <w:rFonts w:cs="Arial"/>
                <w:color w:val="A6A6A6"/>
                <w:sz w:val="20"/>
              </w:rPr>
              <w:t xml:space="preserve">Foundation Training Programme Director </w:t>
            </w:r>
          </w:p>
        </w:tc>
        <w:tc>
          <w:tcPr>
            <w:tcW w:w="0" w:type="auto"/>
            <w:shd w:val="clear" w:color="auto" w:fill="auto"/>
            <w:vAlign w:val="center"/>
          </w:tcPr>
          <w:p w:rsidR="004A4280" w:rsidRPr="000466EE" w:rsidRDefault="004A4280" w:rsidP="003007EE">
            <w:pPr>
              <w:rPr>
                <w:rFonts w:eastAsia="Arial Unicode MS" w:cs="Arial"/>
                <w:color w:val="A6A6A6"/>
                <w:sz w:val="20"/>
              </w:rPr>
            </w:pPr>
            <w:r w:rsidRPr="000466EE">
              <w:rPr>
                <w:rFonts w:eastAsia="Arial Unicode MS" w:cs="Arial"/>
                <w:color w:val="A6A6A6"/>
                <w:sz w:val="20"/>
              </w:rPr>
              <w:t>Version:</w:t>
            </w:r>
          </w:p>
        </w:tc>
        <w:tc>
          <w:tcPr>
            <w:tcW w:w="1401" w:type="dxa"/>
            <w:shd w:val="clear" w:color="auto" w:fill="auto"/>
            <w:vAlign w:val="center"/>
          </w:tcPr>
          <w:p w:rsidR="004A4280" w:rsidRPr="000466EE" w:rsidRDefault="00697752" w:rsidP="004A4280">
            <w:pPr>
              <w:rPr>
                <w:rFonts w:eastAsia="Arial Unicode MS" w:cs="Arial"/>
                <w:color w:val="A6A6A6"/>
                <w:sz w:val="20"/>
              </w:rPr>
            </w:pPr>
            <w:r>
              <w:rPr>
                <w:rFonts w:eastAsia="Arial Unicode MS" w:cs="Arial"/>
                <w:color w:val="A6A6A6"/>
                <w:sz w:val="20"/>
              </w:rPr>
              <w:t>2017</w:t>
            </w:r>
            <w:r w:rsidR="00406A92">
              <w:rPr>
                <w:rFonts w:eastAsia="Arial Unicode MS" w:cs="Arial"/>
                <w:color w:val="A6A6A6"/>
                <w:sz w:val="20"/>
              </w:rPr>
              <w:t xml:space="preserve"> /18</w:t>
            </w:r>
          </w:p>
        </w:tc>
      </w:tr>
      <w:tr w:rsidR="004A4280" w:rsidRPr="000466EE" w:rsidTr="004A4280">
        <w:trPr>
          <w:jc w:val="center"/>
        </w:trPr>
        <w:tc>
          <w:tcPr>
            <w:tcW w:w="0" w:type="auto"/>
            <w:shd w:val="clear" w:color="auto" w:fill="auto"/>
            <w:vAlign w:val="center"/>
          </w:tcPr>
          <w:p w:rsidR="004A4280" w:rsidRPr="000466EE" w:rsidRDefault="004A4280" w:rsidP="003007EE">
            <w:pPr>
              <w:rPr>
                <w:rFonts w:eastAsia="Arial Unicode MS" w:cs="Arial"/>
                <w:color w:val="A6A6A6"/>
                <w:sz w:val="20"/>
              </w:rPr>
            </w:pPr>
            <w:r w:rsidRPr="000466EE">
              <w:rPr>
                <w:rFonts w:eastAsia="Arial Unicode MS" w:cs="Arial"/>
                <w:color w:val="A6A6A6"/>
                <w:sz w:val="20"/>
              </w:rPr>
              <w:t>Issue Date:</w:t>
            </w:r>
          </w:p>
        </w:tc>
        <w:tc>
          <w:tcPr>
            <w:tcW w:w="2383" w:type="dxa"/>
            <w:shd w:val="clear" w:color="auto" w:fill="auto"/>
            <w:vAlign w:val="center"/>
          </w:tcPr>
          <w:p w:rsidR="004A4280" w:rsidRPr="000466EE" w:rsidRDefault="00697752" w:rsidP="00406A92">
            <w:pPr>
              <w:rPr>
                <w:rFonts w:eastAsia="Arial Unicode MS" w:cs="Arial"/>
                <w:color w:val="A6A6A6"/>
                <w:sz w:val="20"/>
              </w:rPr>
            </w:pPr>
            <w:r>
              <w:rPr>
                <w:rFonts w:eastAsia="Arial Unicode MS" w:cs="Arial"/>
                <w:color w:val="A6A6A6"/>
                <w:sz w:val="20"/>
              </w:rPr>
              <w:t>August</w:t>
            </w:r>
            <w:r w:rsidR="004A4280" w:rsidRPr="000466EE">
              <w:rPr>
                <w:rFonts w:eastAsia="Arial Unicode MS" w:cs="Arial"/>
                <w:color w:val="A6A6A6"/>
                <w:sz w:val="20"/>
              </w:rPr>
              <w:t xml:space="preserve"> 201</w:t>
            </w:r>
            <w:r w:rsidR="00406A92">
              <w:rPr>
                <w:rFonts w:eastAsia="Arial Unicode MS" w:cs="Arial"/>
                <w:color w:val="A6A6A6"/>
                <w:sz w:val="20"/>
              </w:rPr>
              <w:t>7</w:t>
            </w:r>
          </w:p>
        </w:tc>
        <w:tc>
          <w:tcPr>
            <w:tcW w:w="1597" w:type="dxa"/>
            <w:shd w:val="clear" w:color="auto" w:fill="auto"/>
            <w:vAlign w:val="center"/>
          </w:tcPr>
          <w:p w:rsidR="004A4280" w:rsidRPr="000466EE" w:rsidRDefault="004A4280" w:rsidP="003007EE">
            <w:pPr>
              <w:rPr>
                <w:rFonts w:eastAsia="Arial Unicode MS" w:cs="Arial"/>
                <w:color w:val="A6A6A6"/>
                <w:sz w:val="20"/>
              </w:rPr>
            </w:pPr>
            <w:r w:rsidRPr="000466EE">
              <w:rPr>
                <w:rFonts w:eastAsia="Arial Unicode MS" w:cs="Arial"/>
                <w:color w:val="A6A6A6"/>
                <w:sz w:val="20"/>
              </w:rPr>
              <w:t xml:space="preserve">Review Date: </w:t>
            </w:r>
          </w:p>
        </w:tc>
        <w:tc>
          <w:tcPr>
            <w:tcW w:w="0" w:type="auto"/>
            <w:shd w:val="clear" w:color="auto" w:fill="auto"/>
            <w:vAlign w:val="center"/>
          </w:tcPr>
          <w:p w:rsidR="004A4280" w:rsidRPr="000466EE" w:rsidRDefault="00697752" w:rsidP="00406A92">
            <w:pPr>
              <w:rPr>
                <w:rFonts w:eastAsia="Arial Unicode MS" w:cs="Arial"/>
                <w:color w:val="A6A6A6"/>
                <w:sz w:val="20"/>
              </w:rPr>
            </w:pPr>
            <w:r>
              <w:rPr>
                <w:rFonts w:eastAsia="Arial Unicode MS" w:cs="Arial"/>
                <w:color w:val="A6A6A6"/>
                <w:sz w:val="20"/>
              </w:rPr>
              <w:t>August</w:t>
            </w:r>
            <w:r w:rsidR="004A4280" w:rsidRPr="000466EE">
              <w:rPr>
                <w:rFonts w:eastAsia="Arial Unicode MS" w:cs="Arial"/>
                <w:color w:val="A6A6A6"/>
                <w:sz w:val="20"/>
              </w:rPr>
              <w:t xml:space="preserve"> 201</w:t>
            </w:r>
            <w:r w:rsidR="00406A92">
              <w:rPr>
                <w:rFonts w:eastAsia="Arial Unicode MS" w:cs="Arial"/>
                <w:color w:val="A6A6A6"/>
                <w:sz w:val="20"/>
              </w:rPr>
              <w:t>8</w:t>
            </w:r>
          </w:p>
        </w:tc>
        <w:tc>
          <w:tcPr>
            <w:tcW w:w="0" w:type="auto"/>
            <w:shd w:val="clear" w:color="auto" w:fill="auto"/>
            <w:vAlign w:val="center"/>
          </w:tcPr>
          <w:p w:rsidR="004A4280" w:rsidRPr="000466EE" w:rsidRDefault="004A4280" w:rsidP="003007EE">
            <w:pPr>
              <w:rPr>
                <w:rFonts w:eastAsia="Arial Unicode MS" w:cs="Arial"/>
                <w:color w:val="A6A6A6"/>
                <w:sz w:val="20"/>
              </w:rPr>
            </w:pPr>
            <w:r w:rsidRPr="000466EE">
              <w:rPr>
                <w:rFonts w:eastAsia="Arial Unicode MS" w:cs="Arial"/>
                <w:color w:val="A6A6A6"/>
                <w:sz w:val="20"/>
              </w:rPr>
              <w:t>Supersedes:</w:t>
            </w:r>
          </w:p>
        </w:tc>
        <w:tc>
          <w:tcPr>
            <w:tcW w:w="1401" w:type="dxa"/>
            <w:shd w:val="clear" w:color="auto" w:fill="auto"/>
            <w:vAlign w:val="center"/>
          </w:tcPr>
          <w:p w:rsidR="004A4280" w:rsidRPr="000466EE" w:rsidRDefault="00697752" w:rsidP="003007EE">
            <w:pPr>
              <w:rPr>
                <w:rFonts w:eastAsia="Arial Unicode MS" w:cs="Arial"/>
                <w:color w:val="A6A6A6"/>
                <w:sz w:val="20"/>
              </w:rPr>
            </w:pPr>
            <w:r>
              <w:rPr>
                <w:rFonts w:eastAsia="Arial Unicode MS" w:cs="Arial"/>
                <w:color w:val="A6A6A6"/>
                <w:sz w:val="20"/>
              </w:rPr>
              <w:t>2017</w:t>
            </w:r>
          </w:p>
        </w:tc>
      </w:tr>
    </w:tbl>
    <w:p w:rsidR="004A4280" w:rsidRPr="00431DAD" w:rsidRDefault="004A4280" w:rsidP="009D0A41">
      <w:pPr>
        <w:rPr>
          <w:color w:val="FF0000"/>
        </w:rPr>
        <w:sectPr w:rsidR="004A4280" w:rsidRPr="00431DAD" w:rsidSect="00574D4A">
          <w:pgSz w:w="11906" w:h="16838" w:code="9"/>
          <w:pgMar w:top="680" w:right="680" w:bottom="680" w:left="680" w:header="709" w:footer="267" w:gutter="0"/>
          <w:cols w:space="708"/>
          <w:docGrid w:linePitch="360"/>
        </w:sectPr>
      </w:pPr>
    </w:p>
    <w:p w:rsidR="009D0A41" w:rsidRDefault="009D0A41" w:rsidP="009D0A41">
      <w:pPr>
        <w:rPr>
          <w:b/>
          <w:color w:val="A00054"/>
          <w:sz w:val="28"/>
        </w:rPr>
      </w:pPr>
      <w:r w:rsidRPr="00A91F5D">
        <w:rPr>
          <w:b/>
          <w:color w:val="A00054"/>
          <w:sz w:val="28"/>
        </w:rPr>
        <w:t>Operational Pharmacy – Patient Services</w:t>
      </w:r>
      <w:bookmarkEnd w:id="0"/>
      <w:r w:rsidRPr="00A91F5D">
        <w:rPr>
          <w:b/>
          <w:color w:val="A00054"/>
          <w:sz w:val="28"/>
        </w:rPr>
        <w:t xml:space="preserve"> </w:t>
      </w:r>
    </w:p>
    <w:p w:rsidR="009D0A41" w:rsidRPr="009D0A41" w:rsidRDefault="009D0A41" w:rsidP="009D0A41">
      <w:pPr>
        <w:rPr>
          <w:b/>
          <w:color w:val="A00054"/>
          <w:sz w:val="8"/>
          <w:szCs w:val="16"/>
        </w:rPr>
      </w:pPr>
    </w:p>
    <w:p w:rsidR="009D0A41" w:rsidRDefault="009D0A41" w:rsidP="009D0A41">
      <w:r>
        <w:t>Thr</w:t>
      </w:r>
      <w:r w:rsidRPr="003B38C7">
        <w:t>ough local induction the Foundation Pharmacist should have read relevant SOP</w:t>
      </w:r>
      <w:r>
        <w:t>s</w:t>
      </w:r>
      <w:r w:rsidRPr="003B38C7">
        <w:t>, received relevant training and undertaken relevant competency programmes to ensure they can:</w:t>
      </w:r>
    </w:p>
    <w:p w:rsidR="009D0A41" w:rsidRPr="009D0A41" w:rsidRDefault="009D0A41" w:rsidP="009D0A41">
      <w:pPr>
        <w:rPr>
          <w:b/>
          <w:color w:val="A00054"/>
          <w:sz w:val="8"/>
          <w:szCs w:val="16"/>
        </w:rPr>
      </w:pPr>
    </w:p>
    <w:tbl>
      <w:tblPr>
        <w:tblStyle w:val="TableGrid"/>
        <w:tblW w:w="5000" w:type="pct"/>
        <w:tblLook w:val="04A0" w:firstRow="1" w:lastRow="0" w:firstColumn="1" w:lastColumn="0" w:noHBand="0" w:noVBand="1"/>
      </w:tblPr>
      <w:tblGrid>
        <w:gridCol w:w="804"/>
        <w:gridCol w:w="10760"/>
        <w:gridCol w:w="699"/>
        <w:gridCol w:w="1813"/>
        <w:gridCol w:w="1392"/>
      </w:tblGrid>
      <w:tr w:rsidR="009D0A41" w:rsidRPr="00512041" w:rsidTr="00EB2EC1">
        <w:trPr>
          <w:tblHeader/>
        </w:trPr>
        <w:tc>
          <w:tcPr>
            <w:tcW w:w="260" w:type="pct"/>
            <w:shd w:val="clear" w:color="auto" w:fill="548DD4" w:themeFill="text2" w:themeFillTint="99"/>
          </w:tcPr>
          <w:p w:rsidR="009D0A41" w:rsidRPr="00512041" w:rsidRDefault="009D0A41" w:rsidP="00EB2EC1">
            <w:pPr>
              <w:rPr>
                <w:rFonts w:ascii="Calibri" w:eastAsia="Times New Roman" w:hAnsi="Calibri" w:cs="Times New Roman"/>
                <w:b/>
                <w:bCs/>
                <w:color w:val="000000"/>
                <w:sz w:val="16"/>
                <w:lang w:eastAsia="en-GB"/>
              </w:rPr>
            </w:pPr>
            <w:r w:rsidRPr="00512041">
              <w:rPr>
                <w:rFonts w:ascii="Calibri" w:eastAsia="Times New Roman" w:hAnsi="Calibri" w:cs="Times New Roman"/>
                <w:b/>
                <w:bCs/>
                <w:color w:val="000000"/>
                <w:sz w:val="16"/>
                <w:lang w:eastAsia="en-GB"/>
              </w:rPr>
              <w:t>Pre-requisite Number</w:t>
            </w:r>
          </w:p>
        </w:tc>
        <w:tc>
          <w:tcPr>
            <w:tcW w:w="3478" w:type="pct"/>
            <w:shd w:val="clear" w:color="auto" w:fill="548DD4" w:themeFill="text2" w:themeFillTint="99"/>
          </w:tcPr>
          <w:p w:rsidR="009D0A41" w:rsidRPr="00512041" w:rsidRDefault="009D0A41" w:rsidP="00EB2EC1">
            <w:pPr>
              <w:rPr>
                <w:rFonts w:ascii="Calibri" w:eastAsia="Times New Roman" w:hAnsi="Calibri" w:cs="Times New Roman"/>
                <w:b/>
                <w:bCs/>
                <w:color w:val="000000"/>
                <w:lang w:eastAsia="en-GB"/>
              </w:rPr>
            </w:pPr>
            <w:r w:rsidRPr="00512041">
              <w:rPr>
                <w:rFonts w:ascii="Calibri" w:eastAsia="Times New Roman" w:hAnsi="Calibri" w:cs="Times New Roman"/>
                <w:b/>
                <w:bCs/>
                <w:color w:val="000000"/>
                <w:lang w:eastAsia="en-GB"/>
              </w:rPr>
              <w:t>Learning outcome / Competence achieved</w:t>
            </w:r>
          </w:p>
        </w:tc>
        <w:tc>
          <w:tcPr>
            <w:tcW w:w="226" w:type="pct"/>
            <w:shd w:val="clear" w:color="auto" w:fill="548DD4" w:themeFill="text2" w:themeFillTint="99"/>
          </w:tcPr>
          <w:p w:rsidR="009D0A41" w:rsidRPr="00512041" w:rsidRDefault="009D0A41" w:rsidP="00EB2EC1">
            <w:pPr>
              <w:rPr>
                <w:b/>
              </w:rPr>
            </w:pPr>
            <w:r w:rsidRPr="00512041">
              <w:rPr>
                <w:b/>
              </w:rPr>
              <w:t>Date</w:t>
            </w:r>
          </w:p>
        </w:tc>
        <w:tc>
          <w:tcPr>
            <w:tcW w:w="586" w:type="pct"/>
            <w:shd w:val="clear" w:color="auto" w:fill="548DD4" w:themeFill="text2" w:themeFillTint="99"/>
          </w:tcPr>
          <w:p w:rsidR="009D0A41" w:rsidRPr="00512041" w:rsidRDefault="009D0A41" w:rsidP="00EB2EC1">
            <w:pPr>
              <w:rPr>
                <w:b/>
              </w:rPr>
            </w:pPr>
            <w:r>
              <w:rPr>
                <w:b/>
              </w:rPr>
              <w:t>Comments</w:t>
            </w:r>
          </w:p>
        </w:tc>
        <w:tc>
          <w:tcPr>
            <w:tcW w:w="450" w:type="pct"/>
            <w:shd w:val="clear" w:color="auto" w:fill="548DD4" w:themeFill="text2" w:themeFillTint="99"/>
          </w:tcPr>
          <w:p w:rsidR="009D0A41" w:rsidRPr="00512041" w:rsidRDefault="009D0A41" w:rsidP="00EB2EC1">
            <w:pPr>
              <w:rPr>
                <w:b/>
              </w:rPr>
            </w:pPr>
            <w:r w:rsidRPr="00512041">
              <w:rPr>
                <w:b/>
              </w:rPr>
              <w:t>Signature / Initials</w:t>
            </w:r>
          </w:p>
        </w:tc>
      </w:tr>
      <w:tr w:rsidR="009D0A41" w:rsidRPr="003B38C7" w:rsidTr="005550D4">
        <w:tc>
          <w:tcPr>
            <w:tcW w:w="260" w:type="pct"/>
            <w:shd w:val="clear" w:color="auto" w:fill="C6D9F1" w:themeFill="text2" w:themeFillTint="33"/>
            <w:vAlign w:val="center"/>
          </w:tcPr>
          <w:p w:rsidR="009D0A41" w:rsidRPr="003B38C7" w:rsidRDefault="009D0A41" w:rsidP="005550D4">
            <w:pPr>
              <w:rPr>
                <w:rFonts w:ascii="Calibri" w:eastAsia="Times New Roman" w:hAnsi="Calibri" w:cs="Times New Roman"/>
                <w:b/>
                <w:bCs/>
                <w:color w:val="000000"/>
                <w:lang w:eastAsia="en-GB"/>
              </w:rPr>
            </w:pPr>
            <w:r w:rsidRPr="003B38C7">
              <w:rPr>
                <w:rFonts w:ascii="Calibri" w:eastAsia="Times New Roman" w:hAnsi="Calibri" w:cs="Times New Roman"/>
                <w:b/>
                <w:bCs/>
                <w:color w:val="000000"/>
                <w:lang w:eastAsia="en-GB"/>
              </w:rPr>
              <w:t>1</w:t>
            </w:r>
          </w:p>
        </w:tc>
        <w:tc>
          <w:tcPr>
            <w:tcW w:w="3478" w:type="pct"/>
            <w:shd w:val="clear" w:color="auto" w:fill="C6D9F1" w:themeFill="text2" w:themeFillTint="33"/>
            <w:vAlign w:val="center"/>
          </w:tcPr>
          <w:p w:rsidR="009D0A41" w:rsidRPr="003B38C7" w:rsidRDefault="009D0A41" w:rsidP="005550D4">
            <w:r w:rsidRPr="003B38C7">
              <w:rPr>
                <w:rFonts w:ascii="Calibri" w:eastAsia="Times New Roman" w:hAnsi="Calibri" w:cs="Times New Roman"/>
                <w:b/>
                <w:bCs/>
                <w:color w:val="000000"/>
                <w:lang w:eastAsia="en-GB"/>
              </w:rPr>
              <w:t>Prescription Validation and Handling Queries</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1.1</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Follows local procedures when validating prescriptions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Identifies legal queries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1.3</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Uses relevant information sources to screen prescriptions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1.4</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Appropriately manages situations where the prescription is incomplete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1.5</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Has awareness of the action to take in the event of a suspected forged, fraudulent prescription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1.6</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Identifies clinical queries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1.7</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Identifies formulary queries &amp; appropriately manages requests for non-formulary medicines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1.8</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Can discuss the appropriateness of a prescription with the prescriber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1.9</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Is aware of local procedures for authorising Doctors self-prescribing</w:t>
            </w:r>
            <w:r>
              <w:rPr>
                <w:rFonts w:ascii="Calibri" w:eastAsia="Times New Roman" w:hAnsi="Calibri" w:cs="Times New Roman"/>
                <w:color w:val="000000"/>
                <w:lang w:eastAsia="en-GB"/>
              </w:rPr>
              <w:t xml:space="preserve"> and demonstrates its use.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1.10</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Follows local procedures when assessing Patients Own Drugs (PODs)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2</w:t>
            </w:r>
          </w:p>
        </w:tc>
        <w:tc>
          <w:tcPr>
            <w:tcW w:w="3478" w:type="pct"/>
            <w:shd w:val="clear" w:color="auto" w:fill="C6D9F1" w:themeFill="text2" w:themeFillTint="33"/>
            <w:vAlign w:val="center"/>
          </w:tcPr>
          <w:p w:rsidR="009D0A41" w:rsidRPr="003B38C7" w:rsidRDefault="009D0A41" w:rsidP="005550D4">
            <w:r w:rsidRPr="003B38C7">
              <w:rPr>
                <w:rFonts w:ascii="Calibri" w:eastAsia="Times New Roman" w:hAnsi="Calibri" w:cs="Times New Roman"/>
                <w:b/>
                <w:bCs/>
                <w:color w:val="000000"/>
                <w:lang w:eastAsia="en-GB"/>
              </w:rPr>
              <w:t>Information Technology</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2.1</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Demonstrates the ability to use the pharmacy dispensing and stock control computer system including locating stock, determining stock availability, identifying non-pharmacy stock locations, checking Patient Medication Records or local equivalent.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2.2</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Can use the pharmacy automated disp</w:t>
            </w:r>
            <w:r>
              <w:rPr>
                <w:rFonts w:ascii="Calibri" w:eastAsia="Times New Roman" w:hAnsi="Calibri" w:cs="Times New Roman"/>
                <w:color w:val="000000"/>
                <w:lang w:eastAsia="en-GB"/>
              </w:rPr>
              <w:t>ensing system (where available).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2.3</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Demonstrates the ability to access the local</w:t>
            </w:r>
            <w:r>
              <w:rPr>
                <w:rFonts w:ascii="Calibri" w:eastAsia="Times New Roman" w:hAnsi="Calibri" w:cs="Times New Roman"/>
                <w:color w:val="000000"/>
                <w:lang w:eastAsia="en-GB"/>
              </w:rPr>
              <w:t xml:space="preserve"> laboratory test results system.</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2.4</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Demonstrates the ability to access information on the Trust Intranet e.g. clinical guidel</w:t>
            </w:r>
            <w:r>
              <w:rPr>
                <w:rFonts w:ascii="Calibri" w:eastAsia="Times New Roman" w:hAnsi="Calibri" w:cs="Times New Roman"/>
                <w:color w:val="000000"/>
                <w:lang w:eastAsia="en-GB"/>
              </w:rPr>
              <w:t>ines, Formulary, Trust policies.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2.5</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Can use the Trust electronic prescribing system (where available)</w:t>
            </w:r>
            <w:r>
              <w:rPr>
                <w:rFonts w:ascii="Calibri" w:eastAsia="Times New Roman" w:hAnsi="Calibri" w:cs="Times New Roman"/>
                <w:color w:val="000000"/>
                <w:lang w:eastAsia="en-GB"/>
              </w:rPr>
              <w:t>.</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2.6</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Can use other local IT systems where available and appropriate e.g. prescription tracking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2.7</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Demonstrates awareness of local procedures in the event of IT downtime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512041" w:rsidTr="005550D4">
        <w:tc>
          <w:tcPr>
            <w:tcW w:w="260" w:type="pct"/>
            <w:shd w:val="clear" w:color="auto" w:fill="C6D9F1" w:themeFill="text2" w:themeFillTint="33"/>
            <w:vAlign w:val="center"/>
          </w:tcPr>
          <w:p w:rsidR="009D0A41" w:rsidRPr="00512041" w:rsidRDefault="009D0A41" w:rsidP="005550D4">
            <w:pPr>
              <w:rPr>
                <w:b/>
              </w:rPr>
            </w:pPr>
            <w:r w:rsidRPr="00512041">
              <w:rPr>
                <w:b/>
              </w:rPr>
              <w:t>3-5</w:t>
            </w:r>
          </w:p>
        </w:tc>
        <w:tc>
          <w:tcPr>
            <w:tcW w:w="3478" w:type="pct"/>
            <w:shd w:val="clear" w:color="auto" w:fill="C6D9F1" w:themeFill="text2" w:themeFillTint="33"/>
            <w:vAlign w:val="center"/>
          </w:tcPr>
          <w:p w:rsidR="009D0A41" w:rsidRPr="00512041" w:rsidRDefault="009D0A41" w:rsidP="005550D4">
            <w:pPr>
              <w:rPr>
                <w:rFonts w:ascii="Calibri" w:eastAsia="Times New Roman" w:hAnsi="Calibri" w:cs="Times New Roman"/>
                <w:b/>
                <w:color w:val="000000"/>
                <w:lang w:eastAsia="en-GB"/>
              </w:rPr>
            </w:pPr>
            <w:r w:rsidRPr="00512041">
              <w:rPr>
                <w:rFonts w:ascii="Calibri" w:eastAsia="Times New Roman" w:hAnsi="Calibri" w:cs="Times New Roman"/>
                <w:b/>
                <w:bCs/>
                <w:color w:val="000000"/>
                <w:lang w:eastAsia="en-GB"/>
              </w:rPr>
              <w:t>Dispensing Process</w:t>
            </w:r>
            <w:r w:rsidRPr="00512041">
              <w:rPr>
                <w:rFonts w:ascii="Calibri" w:eastAsia="Times New Roman" w:hAnsi="Calibri" w:cs="Times New Roman"/>
                <w:b/>
                <w:color w:val="000000"/>
                <w:lang w:eastAsia="en-GB"/>
              </w:rPr>
              <w:t xml:space="preserve"> </w:t>
            </w:r>
          </w:p>
        </w:tc>
        <w:tc>
          <w:tcPr>
            <w:tcW w:w="226" w:type="pct"/>
            <w:shd w:val="clear" w:color="auto" w:fill="C6D9F1" w:themeFill="text2" w:themeFillTint="33"/>
          </w:tcPr>
          <w:p w:rsidR="009D0A41" w:rsidRPr="005550D4" w:rsidRDefault="009D0A41" w:rsidP="00EB2EC1">
            <w:pPr>
              <w:rPr>
                <w:b/>
                <w:sz w:val="28"/>
              </w:rPr>
            </w:pPr>
          </w:p>
        </w:tc>
        <w:tc>
          <w:tcPr>
            <w:tcW w:w="586" w:type="pct"/>
            <w:shd w:val="clear" w:color="auto" w:fill="C6D9F1" w:themeFill="text2" w:themeFillTint="33"/>
          </w:tcPr>
          <w:p w:rsidR="009D0A41" w:rsidRPr="00512041" w:rsidRDefault="009D0A41" w:rsidP="00EB2EC1">
            <w:pPr>
              <w:rPr>
                <w:b/>
              </w:rPr>
            </w:pPr>
          </w:p>
        </w:tc>
        <w:tc>
          <w:tcPr>
            <w:tcW w:w="450" w:type="pct"/>
            <w:shd w:val="clear" w:color="auto" w:fill="C6D9F1" w:themeFill="text2" w:themeFillTint="33"/>
          </w:tcPr>
          <w:p w:rsidR="009D0A41" w:rsidRPr="00512041" w:rsidRDefault="009D0A41" w:rsidP="00EB2EC1">
            <w:pPr>
              <w:rPr>
                <w:b/>
              </w:rPr>
            </w:pPr>
          </w:p>
        </w:tc>
      </w:tr>
      <w:tr w:rsidR="009D0A41" w:rsidRPr="003B38C7" w:rsidTr="005550D4">
        <w:tc>
          <w:tcPr>
            <w:tcW w:w="260" w:type="pct"/>
            <w:vAlign w:val="center"/>
          </w:tcPr>
          <w:p w:rsidR="009D0A41" w:rsidRPr="003B38C7" w:rsidRDefault="009D0A41" w:rsidP="005550D4"/>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For each of the processes 3-5 below ensure the following prescriptions incorporated within the competency training package:</w:t>
            </w:r>
          </w:p>
          <w:p w:rsidR="009D0A41" w:rsidRPr="003B38C7" w:rsidRDefault="009D0A41" w:rsidP="005550D4">
            <w:pPr>
              <w:pStyle w:val="ListParagraph"/>
              <w:numPr>
                <w:ilvl w:val="0"/>
                <w:numId w:val="4"/>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Medicines (Inpatient, Outpatient, TTO) </w:t>
            </w:r>
          </w:p>
          <w:p w:rsidR="009D0A41" w:rsidRPr="003B38C7" w:rsidRDefault="009D0A41" w:rsidP="005550D4">
            <w:pPr>
              <w:pStyle w:val="ListParagraph"/>
              <w:numPr>
                <w:ilvl w:val="0"/>
                <w:numId w:val="4"/>
              </w:numPr>
            </w:pPr>
            <w:r w:rsidRPr="003B38C7">
              <w:rPr>
                <w:rFonts w:ascii="Calibri" w:eastAsia="Times New Roman" w:hAnsi="Calibri" w:cs="Times New Roman"/>
                <w:color w:val="000000"/>
                <w:lang w:eastAsia="en-GB"/>
              </w:rPr>
              <w:t>Controlled Drugs</w:t>
            </w:r>
          </w:p>
          <w:p w:rsidR="009D0A41" w:rsidRPr="003B38C7" w:rsidRDefault="009D0A41" w:rsidP="005550D4">
            <w:pPr>
              <w:pStyle w:val="ListParagraph"/>
              <w:numPr>
                <w:ilvl w:val="0"/>
                <w:numId w:val="4"/>
              </w:numPr>
            </w:pPr>
            <w:r w:rsidRPr="003B38C7">
              <w:rPr>
                <w:rFonts w:ascii="Calibri" w:eastAsia="Times New Roman" w:hAnsi="Calibri" w:cs="Times New Roman"/>
                <w:color w:val="000000"/>
                <w:lang w:eastAsia="en-GB"/>
              </w:rPr>
              <w:t>Clinical Trials</w:t>
            </w:r>
          </w:p>
          <w:p w:rsidR="009D0A41" w:rsidRPr="003B38C7" w:rsidRDefault="009D0A41" w:rsidP="005550D4">
            <w:pPr>
              <w:pStyle w:val="ListParagraph"/>
              <w:numPr>
                <w:ilvl w:val="0"/>
                <w:numId w:val="4"/>
              </w:numPr>
            </w:pPr>
            <w:r w:rsidRPr="003B38C7">
              <w:rPr>
                <w:rFonts w:ascii="Calibri" w:eastAsia="Times New Roman" w:hAnsi="Calibri" w:cs="Times New Roman"/>
                <w:color w:val="000000"/>
                <w:lang w:eastAsia="en-GB"/>
              </w:rPr>
              <w:t xml:space="preserve">Oral Chemotherapy </w:t>
            </w:r>
          </w:p>
          <w:p w:rsidR="009D0A41" w:rsidRPr="003B38C7" w:rsidRDefault="009D0A41" w:rsidP="005550D4">
            <w:pPr>
              <w:pStyle w:val="ListParagraph"/>
              <w:numPr>
                <w:ilvl w:val="0"/>
                <w:numId w:val="4"/>
              </w:numPr>
            </w:pPr>
            <w:r w:rsidRPr="003B38C7">
              <w:rPr>
                <w:rFonts w:ascii="Calibri" w:eastAsia="Times New Roman" w:hAnsi="Calibri" w:cs="Times New Roman"/>
                <w:color w:val="000000"/>
                <w:lang w:eastAsia="en-GB"/>
              </w:rPr>
              <w:t xml:space="preserve">Unlicensed Medicines </w:t>
            </w:r>
          </w:p>
          <w:p w:rsidR="009D0A41" w:rsidRPr="003B38C7" w:rsidRDefault="009D0A41" w:rsidP="005550D4">
            <w:pPr>
              <w:pStyle w:val="ListParagraph"/>
              <w:numPr>
                <w:ilvl w:val="0"/>
                <w:numId w:val="4"/>
              </w:numPr>
            </w:pPr>
            <w:r w:rsidRPr="003B38C7">
              <w:rPr>
                <w:rFonts w:ascii="Calibri" w:eastAsia="Times New Roman" w:hAnsi="Calibri" w:cs="Times New Roman"/>
                <w:color w:val="000000"/>
                <w:lang w:eastAsia="en-GB"/>
              </w:rPr>
              <w:t xml:space="preserve">Named Patient Medicines </w:t>
            </w:r>
          </w:p>
          <w:p w:rsidR="009D0A41" w:rsidRPr="003B38C7" w:rsidRDefault="009D0A41" w:rsidP="005550D4">
            <w:pPr>
              <w:pStyle w:val="ListParagraph"/>
              <w:numPr>
                <w:ilvl w:val="0"/>
                <w:numId w:val="4"/>
              </w:numPr>
            </w:pPr>
            <w:r w:rsidRPr="003B38C7">
              <w:rPr>
                <w:rFonts w:ascii="Calibri" w:eastAsia="Times New Roman" w:hAnsi="Calibri" w:cs="Times New Roman"/>
                <w:color w:val="000000"/>
                <w:lang w:eastAsia="en-GB"/>
              </w:rPr>
              <w:t>Private Prescriptions</w:t>
            </w:r>
            <w:r w:rsidRPr="003B38C7">
              <w:rPr>
                <w:rFonts w:ascii="Calibri" w:eastAsia="Times New Roman" w:hAnsi="Calibri" w:cs="Times New Roman"/>
                <w:i/>
                <w:iCs/>
                <w:color w:val="000000"/>
                <w:lang w:eastAsia="en-GB"/>
              </w:rPr>
              <w:t xml:space="preserve"> </w:t>
            </w:r>
          </w:p>
          <w:p w:rsidR="009D0A41" w:rsidRPr="003B38C7" w:rsidRDefault="009D0A41" w:rsidP="005550D4">
            <w:r w:rsidRPr="003B38C7">
              <w:rPr>
                <w:rFonts w:ascii="Calibri" w:eastAsia="Times New Roman" w:hAnsi="Calibri" w:cs="Times New Roman"/>
                <w:i/>
                <w:iCs/>
                <w:color w:val="000000"/>
                <w:lang w:eastAsia="en-GB"/>
              </w:rPr>
              <w:t>Completion of Documentation</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3</w:t>
            </w:r>
          </w:p>
        </w:tc>
        <w:tc>
          <w:tcPr>
            <w:tcW w:w="3478" w:type="pct"/>
            <w:vAlign w:val="center"/>
          </w:tcPr>
          <w:p w:rsidR="009D0A41" w:rsidRPr="003B38C7" w:rsidRDefault="009D0A41" w:rsidP="005550D4">
            <w:r w:rsidRPr="003B38C7">
              <w:rPr>
                <w:rFonts w:ascii="Calibri" w:eastAsia="Times New Roman" w:hAnsi="Calibri" w:cs="Times New Roman"/>
                <w:i/>
                <w:iCs/>
                <w:color w:val="000000"/>
                <w:lang w:eastAsia="en-GB"/>
              </w:rPr>
              <w:t xml:space="preserve">Labelling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4</w:t>
            </w:r>
          </w:p>
        </w:tc>
        <w:tc>
          <w:tcPr>
            <w:tcW w:w="3478" w:type="pct"/>
            <w:vAlign w:val="center"/>
          </w:tcPr>
          <w:p w:rsidR="009D0A41" w:rsidRPr="003B38C7" w:rsidRDefault="009D0A41" w:rsidP="005550D4">
            <w:r w:rsidRPr="003B38C7">
              <w:rPr>
                <w:rFonts w:ascii="Calibri" w:eastAsia="Times New Roman" w:hAnsi="Calibri" w:cs="Times New Roman"/>
                <w:i/>
                <w:iCs/>
                <w:color w:val="000000"/>
                <w:lang w:eastAsia="en-GB"/>
              </w:rPr>
              <w:t>Dispensing</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5</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i/>
                <w:iCs/>
                <w:color w:val="000000"/>
                <w:lang w:eastAsia="en-GB"/>
              </w:rPr>
              <w:t>Checking</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512041" w:rsidTr="005550D4">
        <w:tc>
          <w:tcPr>
            <w:tcW w:w="260" w:type="pct"/>
            <w:shd w:val="clear" w:color="auto" w:fill="C6D9F1" w:themeFill="text2" w:themeFillTint="33"/>
            <w:vAlign w:val="center"/>
          </w:tcPr>
          <w:p w:rsidR="009D0A41" w:rsidRPr="00512041" w:rsidRDefault="009D0A41" w:rsidP="005550D4">
            <w:pPr>
              <w:rPr>
                <w:b/>
              </w:rPr>
            </w:pPr>
            <w:r w:rsidRPr="00512041">
              <w:rPr>
                <w:b/>
              </w:rPr>
              <w:t>6</w:t>
            </w:r>
          </w:p>
        </w:tc>
        <w:tc>
          <w:tcPr>
            <w:tcW w:w="3478" w:type="pct"/>
            <w:shd w:val="clear" w:color="auto" w:fill="C6D9F1" w:themeFill="text2" w:themeFillTint="33"/>
            <w:vAlign w:val="center"/>
          </w:tcPr>
          <w:p w:rsidR="009D0A41" w:rsidRPr="00512041" w:rsidRDefault="009D0A41" w:rsidP="005550D4">
            <w:pPr>
              <w:rPr>
                <w:rFonts w:ascii="Calibri" w:eastAsia="Times New Roman" w:hAnsi="Calibri" w:cs="Times New Roman"/>
                <w:b/>
                <w:color w:val="000000"/>
                <w:lang w:eastAsia="en-GB"/>
              </w:rPr>
            </w:pPr>
            <w:r w:rsidRPr="00512041">
              <w:rPr>
                <w:rFonts w:ascii="Calibri" w:eastAsia="Times New Roman" w:hAnsi="Calibri" w:cs="Times New Roman"/>
                <w:b/>
                <w:color w:val="000000"/>
                <w:lang w:eastAsia="en-GB"/>
              </w:rPr>
              <w:t>Controlled Drugs</w:t>
            </w:r>
          </w:p>
        </w:tc>
        <w:tc>
          <w:tcPr>
            <w:tcW w:w="226" w:type="pct"/>
            <w:shd w:val="clear" w:color="auto" w:fill="C6D9F1" w:themeFill="text2" w:themeFillTint="33"/>
          </w:tcPr>
          <w:p w:rsidR="009D0A41" w:rsidRPr="005550D4" w:rsidRDefault="009D0A41" w:rsidP="00EB2EC1">
            <w:pPr>
              <w:rPr>
                <w:b/>
                <w:sz w:val="28"/>
              </w:rPr>
            </w:pPr>
          </w:p>
        </w:tc>
        <w:tc>
          <w:tcPr>
            <w:tcW w:w="586" w:type="pct"/>
            <w:shd w:val="clear" w:color="auto" w:fill="C6D9F1" w:themeFill="text2" w:themeFillTint="33"/>
          </w:tcPr>
          <w:p w:rsidR="009D0A41" w:rsidRPr="00512041" w:rsidRDefault="009D0A41" w:rsidP="00EB2EC1">
            <w:pPr>
              <w:rPr>
                <w:b/>
              </w:rPr>
            </w:pPr>
          </w:p>
        </w:tc>
        <w:tc>
          <w:tcPr>
            <w:tcW w:w="450" w:type="pct"/>
            <w:shd w:val="clear" w:color="auto" w:fill="C6D9F1" w:themeFill="text2" w:themeFillTint="33"/>
          </w:tcPr>
          <w:p w:rsidR="009D0A41" w:rsidRPr="00512041" w:rsidRDefault="009D0A41" w:rsidP="00EB2EC1">
            <w:pPr>
              <w:rPr>
                <w:b/>
              </w:rPr>
            </w:pPr>
          </w:p>
        </w:tc>
      </w:tr>
      <w:tr w:rsidR="009D0A41" w:rsidRPr="003B38C7" w:rsidTr="005550D4">
        <w:tc>
          <w:tcPr>
            <w:tcW w:w="260" w:type="pct"/>
            <w:vAlign w:val="center"/>
          </w:tcPr>
          <w:p w:rsidR="009D0A41" w:rsidRPr="003B38C7" w:rsidRDefault="009D0A41" w:rsidP="005550D4">
            <w:r w:rsidRPr="003B38C7">
              <w:t>6.1</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Demonstrates awareness of their professional responsibilities with respect to controlled drug regulations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6.2</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Follows all local controlled drug policies and SOPs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7</w:t>
            </w:r>
          </w:p>
        </w:tc>
        <w:tc>
          <w:tcPr>
            <w:tcW w:w="3478" w:type="pct"/>
            <w:shd w:val="clear" w:color="auto" w:fill="C6D9F1" w:themeFill="text2" w:themeFillTint="33"/>
            <w:vAlign w:val="center"/>
          </w:tcPr>
          <w:p w:rsidR="009D0A41" w:rsidRPr="003B38C7" w:rsidRDefault="009D0A41" w:rsidP="005550D4">
            <w:pPr>
              <w:rPr>
                <w:b/>
              </w:rPr>
            </w:pPr>
            <w:r w:rsidRPr="003B38C7">
              <w:rPr>
                <w:rFonts w:ascii="Calibri" w:eastAsia="Times New Roman" w:hAnsi="Calibri" w:cs="Times New Roman"/>
                <w:b/>
                <w:bCs/>
                <w:color w:val="000000"/>
                <w:lang w:eastAsia="en-GB"/>
              </w:rPr>
              <w:t>Stock Control and Ordering</w:t>
            </w:r>
            <w:r w:rsidRPr="003B38C7">
              <w:rPr>
                <w:rFonts w:ascii="Calibri" w:eastAsia="Times New Roman" w:hAnsi="Calibri" w:cs="Times New Roman"/>
                <w:b/>
                <w:color w:val="000000"/>
                <w:lang w:eastAsia="en-GB"/>
              </w:rPr>
              <w:t xml:space="preserve"> Internal and external ordering </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7.1</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Demonstrates knowledge of internal requisitioning and external ordering for out of hours service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7.2</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Follows local procedures to ensure stock is managed correctly including appropriate management of stock discrepancies, returns, storage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7.3</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Ensures “to follow” items or Owings are ordered and appropriately processed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7.4</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Follows local formulary processes appropriately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7.5</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Follows local procedures for ordering extemporaneous and aseptically prepared items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7.6</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Demonstrates awareness of local procedures for obtaining and supplying rarely used medicines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7.7</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Demonstrates awareness of procedures to follow in the event of a drug recall</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8</w:t>
            </w:r>
          </w:p>
        </w:tc>
        <w:tc>
          <w:tcPr>
            <w:tcW w:w="3478" w:type="pct"/>
            <w:shd w:val="clear" w:color="auto" w:fill="C6D9F1" w:themeFill="text2" w:themeFillTint="33"/>
            <w:vAlign w:val="center"/>
          </w:tcPr>
          <w:p w:rsidR="009D0A41" w:rsidRPr="003B38C7" w:rsidRDefault="009D0A41" w:rsidP="005550D4">
            <w:pPr>
              <w:rPr>
                <w:b/>
              </w:rPr>
            </w:pPr>
            <w:r w:rsidRPr="003B38C7">
              <w:rPr>
                <w:rFonts w:ascii="Calibri" w:eastAsia="Times New Roman" w:hAnsi="Calibri" w:cs="Times New Roman"/>
                <w:b/>
                <w:bCs/>
                <w:color w:val="000000"/>
                <w:lang w:eastAsia="en-GB"/>
              </w:rPr>
              <w:t>Waste management</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Complies with waste medicines regulations associated with the following:</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8.1</w:t>
            </w:r>
          </w:p>
          <w:p w:rsidR="009D0A41" w:rsidRPr="003B38C7" w:rsidRDefault="009D0A41" w:rsidP="005550D4">
            <w:r w:rsidRPr="003B38C7">
              <w:t>8.2</w:t>
            </w:r>
          </w:p>
          <w:p w:rsidR="009D0A41" w:rsidRPr="003B38C7" w:rsidRDefault="009D0A41" w:rsidP="005550D4">
            <w:r w:rsidRPr="003B38C7">
              <w:t>8.3</w:t>
            </w:r>
          </w:p>
          <w:p w:rsidR="009D0A41" w:rsidRPr="003B38C7" w:rsidRDefault="009D0A41" w:rsidP="005550D4">
            <w:r w:rsidRPr="003B38C7">
              <w:t>8.4</w:t>
            </w:r>
          </w:p>
          <w:p w:rsidR="009D0A41" w:rsidRPr="003B38C7" w:rsidRDefault="009D0A41" w:rsidP="005550D4">
            <w:r w:rsidRPr="003B38C7">
              <w:t>8.5</w:t>
            </w:r>
          </w:p>
          <w:p w:rsidR="009D0A41" w:rsidRPr="003B38C7" w:rsidRDefault="009D0A41" w:rsidP="005550D4">
            <w:r w:rsidRPr="003B38C7">
              <w:t>8.6</w:t>
            </w:r>
          </w:p>
          <w:p w:rsidR="009D0A41" w:rsidRPr="003B38C7" w:rsidRDefault="009D0A41" w:rsidP="005550D4">
            <w:r w:rsidRPr="003B38C7">
              <w:t>8.7</w:t>
            </w:r>
          </w:p>
          <w:p w:rsidR="009D0A41" w:rsidRPr="003B38C7" w:rsidRDefault="009D0A41" w:rsidP="005550D4">
            <w:r w:rsidRPr="003B38C7">
              <w:t>8.8</w:t>
            </w:r>
          </w:p>
        </w:tc>
        <w:tc>
          <w:tcPr>
            <w:tcW w:w="3478" w:type="pct"/>
            <w:vAlign w:val="center"/>
          </w:tcPr>
          <w:p w:rsidR="009D0A41" w:rsidRPr="003B38C7" w:rsidRDefault="009D0A41" w:rsidP="005550D4">
            <w:pPr>
              <w:pStyle w:val="ListParagraph"/>
              <w:numPr>
                <w:ilvl w:val="0"/>
                <w:numId w:val="3"/>
              </w:numPr>
            </w:pPr>
            <w:r w:rsidRPr="003B38C7">
              <w:rPr>
                <w:rFonts w:ascii="Calibri" w:eastAsia="Times New Roman" w:hAnsi="Calibri" w:cs="Times New Roman"/>
                <w:color w:val="000000"/>
                <w:lang w:eastAsia="en-GB"/>
              </w:rPr>
              <w:t>Returns from wards</w:t>
            </w:r>
          </w:p>
          <w:p w:rsidR="009D0A41" w:rsidRPr="003B38C7" w:rsidRDefault="009D0A41" w:rsidP="005550D4">
            <w:pPr>
              <w:pStyle w:val="ListParagraph"/>
              <w:numPr>
                <w:ilvl w:val="0"/>
                <w:numId w:val="3"/>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Returns from patients </w:t>
            </w:r>
          </w:p>
          <w:p w:rsidR="009D0A41" w:rsidRPr="003B38C7" w:rsidRDefault="009D0A41" w:rsidP="005550D4">
            <w:pPr>
              <w:pStyle w:val="ListParagraph"/>
              <w:numPr>
                <w:ilvl w:val="0"/>
                <w:numId w:val="3"/>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Expired medicines </w:t>
            </w:r>
          </w:p>
          <w:p w:rsidR="009D0A41" w:rsidRPr="003B38C7" w:rsidRDefault="009D0A41" w:rsidP="005550D4">
            <w:pPr>
              <w:pStyle w:val="ListParagraph"/>
              <w:numPr>
                <w:ilvl w:val="0"/>
                <w:numId w:val="3"/>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Cytotoxic Medicines</w:t>
            </w:r>
          </w:p>
          <w:p w:rsidR="009D0A41" w:rsidRPr="003B38C7" w:rsidRDefault="009D0A41" w:rsidP="005550D4">
            <w:pPr>
              <w:pStyle w:val="ListParagraph"/>
              <w:numPr>
                <w:ilvl w:val="0"/>
                <w:numId w:val="3"/>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Controlled Drugs Returned from wards </w:t>
            </w:r>
          </w:p>
          <w:p w:rsidR="009D0A41" w:rsidRPr="003B38C7" w:rsidRDefault="009D0A41" w:rsidP="005550D4">
            <w:pPr>
              <w:pStyle w:val="ListParagraph"/>
              <w:numPr>
                <w:ilvl w:val="0"/>
                <w:numId w:val="3"/>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Returned from patients </w:t>
            </w:r>
          </w:p>
          <w:p w:rsidR="009D0A41" w:rsidRPr="003B38C7" w:rsidRDefault="009D0A41" w:rsidP="005550D4">
            <w:pPr>
              <w:pStyle w:val="ListParagraph"/>
              <w:numPr>
                <w:ilvl w:val="0"/>
                <w:numId w:val="3"/>
              </w:num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Expired stock </w:t>
            </w:r>
          </w:p>
          <w:p w:rsidR="009D0A41" w:rsidRPr="003B38C7" w:rsidRDefault="009D0A41" w:rsidP="005550D4">
            <w:pPr>
              <w:pStyle w:val="ListParagraph"/>
              <w:numPr>
                <w:ilvl w:val="0"/>
                <w:numId w:val="3"/>
              </w:numPr>
            </w:pPr>
            <w:r w:rsidRPr="003B38C7">
              <w:rPr>
                <w:rFonts w:ascii="Calibri" w:eastAsia="Times New Roman" w:hAnsi="Calibri" w:cs="Times New Roman"/>
                <w:color w:val="000000"/>
                <w:lang w:eastAsia="en-GB"/>
              </w:rPr>
              <w:t>Complies with the storage requirements of CDs awaiting destruction</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9</w:t>
            </w:r>
          </w:p>
        </w:tc>
        <w:tc>
          <w:tcPr>
            <w:tcW w:w="3478" w:type="pct"/>
            <w:shd w:val="clear" w:color="auto" w:fill="C6D9F1" w:themeFill="text2" w:themeFillTint="33"/>
            <w:vAlign w:val="center"/>
          </w:tcPr>
          <w:p w:rsidR="009D0A41" w:rsidRPr="003B38C7" w:rsidRDefault="009D0A41" w:rsidP="005550D4">
            <w:pPr>
              <w:rPr>
                <w:rFonts w:ascii="Calibri" w:eastAsia="Times New Roman" w:hAnsi="Calibri" w:cs="Times New Roman"/>
                <w:b/>
                <w:bCs/>
                <w:color w:val="000000"/>
                <w:lang w:eastAsia="en-GB"/>
              </w:rPr>
            </w:pPr>
            <w:r w:rsidRPr="003B38C7">
              <w:rPr>
                <w:rFonts w:ascii="Calibri" w:eastAsia="Times New Roman" w:hAnsi="Calibri" w:cs="Times New Roman"/>
                <w:b/>
                <w:bCs/>
                <w:color w:val="000000"/>
                <w:lang w:eastAsia="en-GB"/>
              </w:rPr>
              <w:t>Management</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9.1</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Follows local prioritising systems in place within the dispensary</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9.2</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Demonstrates knowledge of staffing within the department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9.3</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Can delegate tasks and queries appropriately, taking into consideration 9.2</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9.4</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Demonstrates the ability to negotiate deadlines (e.g. with patient, colleagues, other staff members) taking into consideration 9.1 and 9.2 above.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9.5</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Demonstrates knowledge of the </w:t>
            </w:r>
            <w:r w:rsidRPr="003B38C7">
              <w:t>Responsible pharmacist and its application locally.</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9.6</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Follows local procedures for maintaining the security of the department</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10</w:t>
            </w:r>
          </w:p>
        </w:tc>
        <w:tc>
          <w:tcPr>
            <w:tcW w:w="3478" w:type="pct"/>
            <w:shd w:val="clear" w:color="auto" w:fill="C6D9F1" w:themeFill="text2" w:themeFillTint="33"/>
            <w:vAlign w:val="center"/>
          </w:tcPr>
          <w:p w:rsidR="009D0A41" w:rsidRPr="003B38C7" w:rsidRDefault="009D0A41" w:rsidP="005550D4">
            <w:pPr>
              <w:rPr>
                <w:rFonts w:ascii="Calibri" w:eastAsia="Times New Roman" w:hAnsi="Calibri" w:cs="Times New Roman"/>
                <w:b/>
                <w:bCs/>
                <w:color w:val="000000"/>
                <w:lang w:eastAsia="en-GB"/>
              </w:rPr>
            </w:pPr>
            <w:r w:rsidRPr="003B38C7">
              <w:rPr>
                <w:rFonts w:ascii="Calibri" w:eastAsia="Times New Roman" w:hAnsi="Calibri" w:cs="Times New Roman"/>
                <w:b/>
                <w:bCs/>
                <w:color w:val="000000"/>
                <w:lang w:eastAsia="en-GB"/>
              </w:rPr>
              <w:t>Local Services Provided</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10.1</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 xml:space="preserve">Demonstrates knowledge of the services provided locally via contractual and Service Level Agreements e.g. outpatient dispensing services, provision of medications to other organisations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10.2</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Demonstrates awareness of local policies and procedures for the sale and supply of medicines to other organisations e.g. community pharmacies, private hospitals, vets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10.3</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Appropriately manages requests for OTC supply, whether this service is provided by the patient services or not.</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10.4</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Appropriately manages requests for dispensing </w:t>
            </w:r>
            <w:r w:rsidRPr="003B38C7">
              <w:rPr>
                <w:rFonts w:ascii="Calibri" w:eastAsia="Times New Roman" w:hAnsi="Calibri" w:cs="Times New Roman"/>
                <w:bCs/>
                <w:iCs/>
                <w:color w:val="000000"/>
                <w:lang w:eastAsia="en-GB"/>
              </w:rPr>
              <w:t>Private prescriptions</w:t>
            </w:r>
            <w:r w:rsidRPr="003B38C7">
              <w:rPr>
                <w:rFonts w:ascii="Calibri" w:eastAsia="Times New Roman" w:hAnsi="Calibri" w:cs="Times New Roman"/>
                <w:color w:val="000000"/>
                <w:lang w:eastAsia="en-GB"/>
              </w:rPr>
              <w:t>, whether this service is provided by the patient services or not.</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10.5</w:t>
            </w:r>
          </w:p>
        </w:tc>
        <w:tc>
          <w:tcPr>
            <w:tcW w:w="3478" w:type="pct"/>
            <w:vAlign w:val="center"/>
          </w:tcPr>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Appropriately manages requests to dispense prescription-only medicines without a prescription</w:t>
            </w:r>
          </w:p>
          <w:p w:rsidR="009D0A41" w:rsidRPr="003B38C7" w:rsidRDefault="009D0A41" w:rsidP="005550D4">
            <w:pPr>
              <w:rPr>
                <w:rFonts w:ascii="Calibri" w:eastAsia="Times New Roman" w:hAnsi="Calibri" w:cs="Times New Roman"/>
                <w:color w:val="000000"/>
                <w:lang w:eastAsia="en-GB"/>
              </w:rPr>
            </w:pPr>
            <w:r w:rsidRPr="003B38C7">
              <w:rPr>
                <w:rFonts w:ascii="Calibri" w:eastAsia="Times New Roman" w:hAnsi="Calibri" w:cs="Times New Roman"/>
                <w:color w:val="000000"/>
                <w:lang w:eastAsia="en-GB"/>
              </w:rPr>
              <w:t>Refers requests to other health professionals where appropriate.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11</w:t>
            </w:r>
          </w:p>
        </w:tc>
        <w:tc>
          <w:tcPr>
            <w:tcW w:w="3478" w:type="pct"/>
            <w:shd w:val="clear" w:color="auto" w:fill="C6D9F1" w:themeFill="text2" w:themeFillTint="33"/>
            <w:vAlign w:val="center"/>
          </w:tcPr>
          <w:p w:rsidR="009D0A41" w:rsidRPr="003B38C7" w:rsidRDefault="009D0A41" w:rsidP="005550D4">
            <w:pPr>
              <w:rPr>
                <w:b/>
              </w:rPr>
            </w:pPr>
            <w:r w:rsidRPr="003B38C7">
              <w:rPr>
                <w:b/>
              </w:rPr>
              <w:t>Clinical Trials</w:t>
            </w:r>
          </w:p>
        </w:tc>
        <w:tc>
          <w:tcPr>
            <w:tcW w:w="226" w:type="pct"/>
            <w:shd w:val="clear" w:color="auto" w:fill="C6D9F1" w:themeFill="text2" w:themeFillTint="33"/>
          </w:tcPr>
          <w:p w:rsidR="009D0A41" w:rsidRPr="005550D4"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11.1</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Demonstrates knowledge of clinical trials service provided locally</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11.2</w:t>
            </w:r>
          </w:p>
        </w:tc>
        <w:tc>
          <w:tcPr>
            <w:tcW w:w="3478" w:type="pct"/>
            <w:vAlign w:val="center"/>
          </w:tcPr>
          <w:p w:rsidR="009D0A41" w:rsidRPr="003B38C7" w:rsidRDefault="009D0A41" w:rsidP="005550D4">
            <w:r w:rsidRPr="003B38C7">
              <w:rPr>
                <w:rFonts w:ascii="Calibri" w:eastAsia="Times New Roman" w:hAnsi="Calibri" w:cs="Times New Roman"/>
                <w:color w:val="000000"/>
                <w:lang w:eastAsia="en-GB"/>
              </w:rPr>
              <w:t xml:space="preserve">Demonstrates awareness of how to manage patients who have been admitted to hospital with clinical trial medications, including code breaking.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11.3</w:t>
            </w:r>
          </w:p>
        </w:tc>
        <w:tc>
          <w:tcPr>
            <w:tcW w:w="3478" w:type="pct"/>
            <w:vAlign w:val="center"/>
          </w:tcPr>
          <w:p w:rsidR="009D0A41" w:rsidRPr="003B38C7" w:rsidRDefault="009D0A41" w:rsidP="005550D4">
            <w:r w:rsidRPr="00771830">
              <w:rPr>
                <w:rFonts w:ascii="Calibri" w:eastAsia="Times New Roman" w:hAnsi="Calibri" w:cs="Times New Roman"/>
                <w:lang w:eastAsia="en-GB"/>
              </w:rPr>
              <w:t xml:space="preserve">Demonstrates awareness of GCP training and regulations regarding clinical trials.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bl>
    <w:p w:rsidR="009D0A41" w:rsidRDefault="009D0A41" w:rsidP="009D0A41">
      <w:pPr>
        <w:pStyle w:val="Heading1"/>
        <w:rPr>
          <w:rFonts w:asciiTheme="minorHAnsi" w:eastAsiaTheme="minorHAnsi" w:hAnsiTheme="minorHAnsi" w:cstheme="minorBidi"/>
          <w:b w:val="0"/>
          <w:bCs w:val="0"/>
          <w:color w:val="auto"/>
          <w:sz w:val="22"/>
          <w:szCs w:val="22"/>
        </w:rPr>
      </w:pPr>
    </w:p>
    <w:p w:rsidR="009D0A41" w:rsidRDefault="009D0A41" w:rsidP="009D0A41">
      <w:pPr>
        <w:spacing w:after="200" w:line="276" w:lineRule="auto"/>
      </w:pPr>
      <w:r>
        <w:rPr>
          <w:b/>
          <w:bCs/>
        </w:rPr>
        <w:br w:type="page"/>
      </w:r>
    </w:p>
    <w:p w:rsidR="009D0A41" w:rsidRDefault="009D0A41" w:rsidP="009D0A41">
      <w:pPr>
        <w:pStyle w:val="NoSpacing"/>
        <w:rPr>
          <w:b/>
          <w:color w:val="A00054"/>
          <w:sz w:val="28"/>
        </w:rPr>
      </w:pPr>
      <w:r w:rsidRPr="00A91F5D">
        <w:rPr>
          <w:b/>
          <w:color w:val="A00054"/>
          <w:sz w:val="28"/>
        </w:rPr>
        <w:t>Clinical Pharmacy</w:t>
      </w:r>
    </w:p>
    <w:p w:rsidR="009D0A41" w:rsidRPr="009D0A41" w:rsidRDefault="009D0A41" w:rsidP="009D0A41">
      <w:pPr>
        <w:rPr>
          <w:b/>
          <w:color w:val="A00054"/>
          <w:sz w:val="8"/>
          <w:szCs w:val="16"/>
        </w:rPr>
      </w:pPr>
    </w:p>
    <w:p w:rsidR="009D0A41" w:rsidRDefault="009D0A41" w:rsidP="009D0A41">
      <w:r w:rsidRPr="003B38C7">
        <w:t>Through local induction the Foundation Pharmacist should have read relevant SOP, received relevant training and undertaken relevant competency programmes to ensure they can:</w:t>
      </w:r>
    </w:p>
    <w:p w:rsidR="009D0A41" w:rsidRPr="009D0A41" w:rsidRDefault="009D0A41" w:rsidP="009D0A41">
      <w:pPr>
        <w:rPr>
          <w:b/>
          <w:color w:val="A00054"/>
          <w:sz w:val="8"/>
          <w:szCs w:val="16"/>
        </w:rPr>
      </w:pPr>
    </w:p>
    <w:tbl>
      <w:tblPr>
        <w:tblStyle w:val="TableGrid"/>
        <w:tblW w:w="5000" w:type="pct"/>
        <w:tblLook w:val="04A0" w:firstRow="1" w:lastRow="0" w:firstColumn="1" w:lastColumn="0" w:noHBand="0" w:noVBand="1"/>
      </w:tblPr>
      <w:tblGrid>
        <w:gridCol w:w="804"/>
        <w:gridCol w:w="10760"/>
        <w:gridCol w:w="699"/>
        <w:gridCol w:w="1813"/>
        <w:gridCol w:w="1392"/>
      </w:tblGrid>
      <w:tr w:rsidR="009D0A41" w:rsidRPr="00512041" w:rsidTr="00EB2EC1">
        <w:trPr>
          <w:tblHeader/>
        </w:trPr>
        <w:tc>
          <w:tcPr>
            <w:tcW w:w="260" w:type="pct"/>
            <w:shd w:val="clear" w:color="auto" w:fill="548DD4" w:themeFill="text2" w:themeFillTint="99"/>
          </w:tcPr>
          <w:p w:rsidR="009D0A41" w:rsidRPr="00512041" w:rsidRDefault="009D0A41" w:rsidP="00EB2EC1">
            <w:pPr>
              <w:rPr>
                <w:rFonts w:ascii="Calibri" w:eastAsia="Times New Roman" w:hAnsi="Calibri" w:cs="Times New Roman"/>
                <w:b/>
                <w:bCs/>
                <w:color w:val="000000"/>
                <w:sz w:val="16"/>
                <w:lang w:eastAsia="en-GB"/>
              </w:rPr>
            </w:pPr>
            <w:r w:rsidRPr="00512041">
              <w:rPr>
                <w:rFonts w:ascii="Calibri" w:eastAsia="Times New Roman" w:hAnsi="Calibri" w:cs="Times New Roman"/>
                <w:b/>
                <w:bCs/>
                <w:color w:val="000000"/>
                <w:sz w:val="16"/>
                <w:lang w:eastAsia="en-GB"/>
              </w:rPr>
              <w:t>Pre-requisite Number</w:t>
            </w:r>
          </w:p>
        </w:tc>
        <w:tc>
          <w:tcPr>
            <w:tcW w:w="3478" w:type="pct"/>
            <w:shd w:val="clear" w:color="auto" w:fill="548DD4" w:themeFill="text2" w:themeFillTint="99"/>
          </w:tcPr>
          <w:p w:rsidR="009D0A41" w:rsidRPr="00512041" w:rsidRDefault="009D0A41" w:rsidP="00EB2EC1">
            <w:pPr>
              <w:rPr>
                <w:rFonts w:ascii="Calibri" w:eastAsia="Times New Roman" w:hAnsi="Calibri" w:cs="Times New Roman"/>
                <w:b/>
                <w:bCs/>
                <w:color w:val="000000"/>
                <w:lang w:eastAsia="en-GB"/>
              </w:rPr>
            </w:pPr>
            <w:r w:rsidRPr="00512041">
              <w:rPr>
                <w:rFonts w:ascii="Calibri" w:eastAsia="Times New Roman" w:hAnsi="Calibri" w:cs="Times New Roman"/>
                <w:b/>
                <w:bCs/>
                <w:color w:val="000000"/>
                <w:lang w:eastAsia="en-GB"/>
              </w:rPr>
              <w:t>Learning outcome / Competence achieved</w:t>
            </w:r>
          </w:p>
        </w:tc>
        <w:tc>
          <w:tcPr>
            <w:tcW w:w="226" w:type="pct"/>
            <w:shd w:val="clear" w:color="auto" w:fill="548DD4" w:themeFill="text2" w:themeFillTint="99"/>
          </w:tcPr>
          <w:p w:rsidR="009D0A41" w:rsidRPr="00512041" w:rsidRDefault="009D0A41" w:rsidP="00EB2EC1">
            <w:pPr>
              <w:rPr>
                <w:b/>
              </w:rPr>
            </w:pPr>
            <w:r w:rsidRPr="00512041">
              <w:rPr>
                <w:b/>
              </w:rPr>
              <w:t>Date</w:t>
            </w:r>
          </w:p>
        </w:tc>
        <w:tc>
          <w:tcPr>
            <w:tcW w:w="586" w:type="pct"/>
            <w:shd w:val="clear" w:color="auto" w:fill="548DD4" w:themeFill="text2" w:themeFillTint="99"/>
          </w:tcPr>
          <w:p w:rsidR="009D0A41" w:rsidRPr="00512041" w:rsidRDefault="009D0A41" w:rsidP="00EB2EC1">
            <w:pPr>
              <w:rPr>
                <w:b/>
              </w:rPr>
            </w:pPr>
            <w:r>
              <w:rPr>
                <w:b/>
              </w:rPr>
              <w:t>Comments</w:t>
            </w:r>
          </w:p>
        </w:tc>
        <w:tc>
          <w:tcPr>
            <w:tcW w:w="450" w:type="pct"/>
            <w:shd w:val="clear" w:color="auto" w:fill="548DD4" w:themeFill="text2" w:themeFillTint="99"/>
          </w:tcPr>
          <w:p w:rsidR="009D0A41" w:rsidRPr="00512041" w:rsidRDefault="009D0A41" w:rsidP="00EB2EC1">
            <w:pPr>
              <w:rPr>
                <w:b/>
              </w:rPr>
            </w:pPr>
            <w:r w:rsidRPr="00512041">
              <w:rPr>
                <w:b/>
              </w:rPr>
              <w:t>Signature / Initials</w:t>
            </w:r>
          </w:p>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12</w:t>
            </w:r>
          </w:p>
        </w:tc>
        <w:tc>
          <w:tcPr>
            <w:tcW w:w="3478" w:type="pct"/>
            <w:shd w:val="clear" w:color="auto" w:fill="C6D9F1" w:themeFill="text2" w:themeFillTint="33"/>
            <w:vAlign w:val="center"/>
          </w:tcPr>
          <w:p w:rsidR="009D0A41" w:rsidRPr="003B38C7" w:rsidRDefault="009D0A41" w:rsidP="005550D4">
            <w:pPr>
              <w:rPr>
                <w:b/>
              </w:rPr>
            </w:pPr>
            <w:r w:rsidRPr="003B38C7">
              <w:rPr>
                <w:b/>
              </w:rPr>
              <w:t>Ward Clinical Service Orientation</w:t>
            </w:r>
          </w:p>
        </w:tc>
        <w:tc>
          <w:tcPr>
            <w:tcW w:w="226" w:type="pct"/>
            <w:shd w:val="clear" w:color="auto" w:fill="C6D9F1" w:themeFill="text2" w:themeFillTint="33"/>
          </w:tcPr>
          <w:p w:rsidR="009D0A41" w:rsidRPr="005550D4" w:rsidRDefault="009D0A41" w:rsidP="00EB2EC1">
            <w:pPr>
              <w:rPr>
                <w:b/>
                <w:sz w:val="28"/>
              </w:rPr>
            </w:pPr>
          </w:p>
        </w:tc>
        <w:tc>
          <w:tcPr>
            <w:tcW w:w="586" w:type="pct"/>
            <w:shd w:val="clear" w:color="auto" w:fill="C6D9F1" w:themeFill="text2" w:themeFillTint="33"/>
          </w:tcPr>
          <w:p w:rsidR="009D0A41" w:rsidRPr="003B38C7" w:rsidRDefault="009D0A41" w:rsidP="00EB2EC1">
            <w:pPr>
              <w:rPr>
                <w:b/>
              </w:rPr>
            </w:pPr>
          </w:p>
        </w:tc>
        <w:tc>
          <w:tcPr>
            <w:tcW w:w="450" w:type="pct"/>
            <w:shd w:val="clear" w:color="auto" w:fill="C6D9F1" w:themeFill="text2" w:themeFillTint="33"/>
          </w:tcPr>
          <w:p w:rsidR="009D0A41" w:rsidRPr="003B38C7" w:rsidRDefault="009D0A41" w:rsidP="00EB2EC1">
            <w:pPr>
              <w:rPr>
                <w:b/>
              </w:rPr>
            </w:pPr>
          </w:p>
        </w:tc>
      </w:tr>
      <w:tr w:rsidR="009D0A41" w:rsidRPr="003B38C7" w:rsidTr="005550D4">
        <w:tc>
          <w:tcPr>
            <w:tcW w:w="260" w:type="pct"/>
            <w:vAlign w:val="center"/>
          </w:tcPr>
          <w:p w:rsidR="009D0A41" w:rsidRPr="003B38C7" w:rsidRDefault="009D0A41" w:rsidP="005550D4">
            <w:r w:rsidRPr="003B38C7">
              <w:t>12.1</w:t>
            </w:r>
          </w:p>
        </w:tc>
        <w:tc>
          <w:tcPr>
            <w:tcW w:w="3478" w:type="pct"/>
          </w:tcPr>
          <w:p w:rsidR="009D0A41" w:rsidRPr="003B38C7" w:rsidRDefault="009D0A41" w:rsidP="00EB2EC1">
            <w:r w:rsidRPr="003B38C7">
              <w:rPr>
                <w:rFonts w:eastAsia="Times New Roman" w:cs="Times New Roman"/>
                <w:color w:val="000000"/>
                <w:lang w:eastAsia="en-GB"/>
              </w:rPr>
              <w:t>Demonstrates knowledge of the clinical services provided locally e.g.</w:t>
            </w:r>
            <w:r w:rsidRPr="003B38C7">
              <w:t xml:space="preserve"> Ward specialities/directorates/divisions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pPr>
              <w:rPr>
                <w:color w:val="000000"/>
              </w:rPr>
            </w:pPr>
            <w:r w:rsidRPr="003B38C7">
              <w:rPr>
                <w:color w:val="000000"/>
              </w:rPr>
              <w:t>12.2</w:t>
            </w:r>
          </w:p>
        </w:tc>
        <w:tc>
          <w:tcPr>
            <w:tcW w:w="3478" w:type="pct"/>
          </w:tcPr>
          <w:p w:rsidR="009D0A41" w:rsidRPr="003B38C7" w:rsidRDefault="009D0A41" w:rsidP="00EB2EC1">
            <w:pPr>
              <w:rPr>
                <w:rFonts w:eastAsia="Times New Roman" w:cs="Times New Roman"/>
                <w:color w:val="000000"/>
                <w:lang w:eastAsia="en-GB"/>
              </w:rPr>
            </w:pPr>
            <w:r w:rsidRPr="003B38C7">
              <w:rPr>
                <w:rFonts w:eastAsia="Times New Roman" w:cs="Times New Roman"/>
                <w:color w:val="000000"/>
                <w:lang w:eastAsia="en-GB"/>
              </w:rPr>
              <w:t xml:space="preserve">Follows local </w:t>
            </w:r>
            <w:r w:rsidRPr="003B38C7">
              <w:rPr>
                <w:rFonts w:cs="Arial"/>
              </w:rPr>
              <w:t>Clinical Pharmacy Standards and applies them to clinical practice.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pPr>
              <w:rPr>
                <w:color w:val="000000"/>
              </w:rPr>
            </w:pPr>
            <w:r w:rsidRPr="003B38C7">
              <w:rPr>
                <w:color w:val="000000"/>
              </w:rPr>
              <w:t>12.3</w:t>
            </w:r>
          </w:p>
        </w:tc>
        <w:tc>
          <w:tcPr>
            <w:tcW w:w="3478" w:type="pct"/>
          </w:tcPr>
          <w:p w:rsidR="009D0A41" w:rsidRPr="003B38C7" w:rsidRDefault="009D0A41" w:rsidP="00EB2EC1">
            <w:pPr>
              <w:rPr>
                <w:rFonts w:eastAsia="Times New Roman" w:cs="Times New Roman"/>
                <w:color w:val="000000"/>
                <w:lang w:eastAsia="en-GB"/>
              </w:rPr>
            </w:pPr>
            <w:r w:rsidRPr="003B38C7">
              <w:rPr>
                <w:rFonts w:eastAsia="Times New Roman" w:cs="Times New Roman"/>
                <w:color w:val="000000"/>
                <w:lang w:eastAsia="en-GB"/>
              </w:rPr>
              <w:t>Demonstrates awareness of local policies regarding the restrictions on prescribing on patient medication charts e.g. restrictions on chemotherapy prescribing</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pPr>
              <w:rPr>
                <w:color w:val="000000"/>
              </w:rPr>
            </w:pPr>
            <w:r w:rsidRPr="003B38C7">
              <w:rPr>
                <w:color w:val="000000"/>
              </w:rPr>
              <w:t>12.4</w:t>
            </w:r>
          </w:p>
        </w:tc>
        <w:tc>
          <w:tcPr>
            <w:tcW w:w="3478" w:type="pct"/>
          </w:tcPr>
          <w:p w:rsidR="009D0A41" w:rsidRPr="003B38C7" w:rsidRDefault="009D0A41" w:rsidP="00EB2EC1">
            <w:pPr>
              <w:rPr>
                <w:rFonts w:eastAsia="Times New Roman" w:cs="Times New Roman"/>
                <w:color w:val="000000"/>
                <w:lang w:eastAsia="en-GB"/>
              </w:rPr>
            </w:pPr>
            <w:r w:rsidRPr="003B38C7">
              <w:rPr>
                <w:rFonts w:eastAsia="Times New Roman" w:cs="Times New Roman"/>
                <w:color w:val="000000"/>
                <w:lang w:eastAsia="en-GB"/>
              </w:rPr>
              <w:t>Follows local medication endorsement / annotation policies including following allergy documentation policies.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pPr>
              <w:rPr>
                <w:color w:val="000000"/>
              </w:rPr>
            </w:pPr>
            <w:r w:rsidRPr="003B38C7">
              <w:rPr>
                <w:color w:val="000000"/>
              </w:rPr>
              <w:t>12.5</w:t>
            </w:r>
          </w:p>
        </w:tc>
        <w:tc>
          <w:tcPr>
            <w:tcW w:w="3478" w:type="pct"/>
          </w:tcPr>
          <w:p w:rsidR="009D0A41" w:rsidRPr="003B38C7" w:rsidRDefault="009D0A41" w:rsidP="00EB2EC1">
            <w:pPr>
              <w:rPr>
                <w:rFonts w:eastAsia="Times New Roman" w:cs="Times New Roman"/>
                <w:color w:val="000000"/>
                <w:lang w:eastAsia="en-GB"/>
              </w:rPr>
            </w:pPr>
            <w:r w:rsidRPr="003B38C7">
              <w:rPr>
                <w:rFonts w:eastAsia="Times New Roman" w:cs="Times New Roman"/>
                <w:color w:val="000000"/>
                <w:lang w:eastAsia="en-GB"/>
              </w:rPr>
              <w:t xml:space="preserve">Demonstrates the ability to carry out medicines reconciliation according to local policies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pPr>
              <w:rPr>
                <w:color w:val="000000"/>
              </w:rPr>
            </w:pPr>
            <w:r w:rsidRPr="003B38C7">
              <w:rPr>
                <w:color w:val="000000"/>
              </w:rPr>
              <w:t>12.6</w:t>
            </w:r>
          </w:p>
        </w:tc>
        <w:tc>
          <w:tcPr>
            <w:tcW w:w="3478" w:type="pct"/>
          </w:tcPr>
          <w:p w:rsidR="009D0A41" w:rsidRPr="003B38C7" w:rsidRDefault="009D0A41" w:rsidP="00EB2EC1">
            <w:r w:rsidRPr="003B38C7">
              <w:rPr>
                <w:rFonts w:eastAsia="Times New Roman" w:cs="Times New Roman"/>
                <w:color w:val="000000"/>
                <w:lang w:eastAsia="en-GB"/>
              </w:rPr>
              <w:t>Demonstrates awareness of local processes for cascading information and seeking assistance to aid foundation pharmacists within their clinical practice.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rPr>
          <w:trHeight w:val="64"/>
        </w:trPr>
        <w:tc>
          <w:tcPr>
            <w:tcW w:w="260" w:type="pct"/>
            <w:vAlign w:val="center"/>
          </w:tcPr>
          <w:p w:rsidR="009D0A41" w:rsidRPr="003B38C7" w:rsidRDefault="009D0A41" w:rsidP="005550D4">
            <w:pPr>
              <w:rPr>
                <w:color w:val="000000"/>
              </w:rPr>
            </w:pPr>
            <w:r w:rsidRPr="003B38C7">
              <w:rPr>
                <w:color w:val="000000"/>
              </w:rPr>
              <w:t>12.7</w:t>
            </w:r>
          </w:p>
        </w:tc>
        <w:tc>
          <w:tcPr>
            <w:tcW w:w="3478" w:type="pct"/>
          </w:tcPr>
          <w:p w:rsidR="009D0A41" w:rsidRPr="003B38C7" w:rsidRDefault="009D0A41" w:rsidP="00EB2EC1">
            <w:pPr>
              <w:rPr>
                <w:rFonts w:eastAsia="Times New Roman" w:cs="Times New Roman"/>
                <w:color w:val="000000"/>
                <w:lang w:eastAsia="en-GB"/>
              </w:rPr>
            </w:pPr>
            <w:r w:rsidRPr="003B38C7">
              <w:rPr>
                <w:rFonts w:eastAsia="Times New Roman" w:cs="Times New Roman"/>
                <w:color w:val="000000"/>
                <w:lang w:eastAsia="en-GB"/>
              </w:rPr>
              <w:t>Follows local procedures when assessing Patients Own Drugs (PODs)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12.8</w:t>
            </w:r>
          </w:p>
          <w:p w:rsidR="009D0A41" w:rsidRPr="003B38C7" w:rsidRDefault="009D0A41" w:rsidP="005550D4"/>
        </w:tc>
        <w:tc>
          <w:tcPr>
            <w:tcW w:w="3478" w:type="pct"/>
          </w:tcPr>
          <w:p w:rsidR="009D0A41" w:rsidRPr="003B38C7" w:rsidRDefault="009D0A41" w:rsidP="00EB2EC1">
            <w:pPr>
              <w:rPr>
                <w:rFonts w:eastAsia="Times New Roman" w:cs="Times New Roman"/>
                <w:color w:val="000000"/>
                <w:lang w:eastAsia="en-GB"/>
              </w:rPr>
            </w:pPr>
            <w:r w:rsidRPr="003B38C7">
              <w:t xml:space="preserve">Utilises </w:t>
            </w:r>
            <w:r w:rsidRPr="003B38C7">
              <w:rPr>
                <w:rFonts w:eastAsia="Times New Roman" w:cs="Times New Roman"/>
                <w:color w:val="000000"/>
                <w:lang w:eastAsia="en-GB"/>
              </w:rPr>
              <w:t>information sources to aid in safe and effective clinical screening of inpatient medication charts / records. This should incorporate the following resources:</w:t>
            </w:r>
          </w:p>
          <w:p w:rsidR="009D0A41" w:rsidRPr="003B38C7" w:rsidRDefault="009D0A41" w:rsidP="009D0A41">
            <w:pPr>
              <w:pStyle w:val="ListParagraph"/>
              <w:numPr>
                <w:ilvl w:val="0"/>
                <w:numId w:val="5"/>
              </w:numPr>
              <w:rPr>
                <w:rFonts w:eastAsia="Times New Roman" w:cs="Times New Roman"/>
                <w:color w:val="000000"/>
                <w:lang w:eastAsia="en-GB"/>
              </w:rPr>
            </w:pPr>
            <w:r w:rsidRPr="003B38C7">
              <w:rPr>
                <w:rFonts w:eastAsia="Times New Roman" w:cs="Times New Roman"/>
                <w:color w:val="000000"/>
                <w:lang w:eastAsia="en-GB"/>
              </w:rPr>
              <w:t>Medicines Management policy</w:t>
            </w:r>
          </w:p>
          <w:p w:rsidR="009D0A41" w:rsidRPr="003B38C7" w:rsidRDefault="009D0A41" w:rsidP="009D0A41">
            <w:pPr>
              <w:pStyle w:val="ListParagraph"/>
              <w:numPr>
                <w:ilvl w:val="0"/>
                <w:numId w:val="5"/>
              </w:numPr>
              <w:rPr>
                <w:rFonts w:eastAsia="Times New Roman" w:cs="Times New Roman"/>
                <w:color w:val="000000"/>
                <w:lang w:eastAsia="en-GB"/>
              </w:rPr>
            </w:pPr>
            <w:r w:rsidRPr="003B38C7">
              <w:rPr>
                <w:rFonts w:eastAsia="Times New Roman" w:cs="Times New Roman"/>
                <w:color w:val="000000"/>
                <w:lang w:eastAsia="en-GB"/>
              </w:rPr>
              <w:t>Prescribing guidelines</w:t>
            </w:r>
          </w:p>
          <w:p w:rsidR="009D0A41" w:rsidRPr="003B38C7" w:rsidRDefault="009D0A41" w:rsidP="009D0A41">
            <w:pPr>
              <w:pStyle w:val="ListParagraph"/>
              <w:numPr>
                <w:ilvl w:val="0"/>
                <w:numId w:val="5"/>
              </w:numPr>
              <w:rPr>
                <w:rFonts w:eastAsia="Times New Roman" w:cs="Times New Roman"/>
                <w:color w:val="000000"/>
                <w:lang w:eastAsia="en-GB"/>
              </w:rPr>
            </w:pPr>
            <w:r w:rsidRPr="003B38C7">
              <w:rPr>
                <w:rFonts w:eastAsia="Times New Roman" w:cs="Times New Roman"/>
                <w:color w:val="000000"/>
                <w:lang w:eastAsia="en-GB"/>
              </w:rPr>
              <w:t>Local formulary including process for request / one off supply</w:t>
            </w:r>
          </w:p>
          <w:p w:rsidR="009D0A41" w:rsidRPr="003B38C7" w:rsidRDefault="009D0A41" w:rsidP="009D0A41">
            <w:pPr>
              <w:pStyle w:val="ListParagraph"/>
              <w:numPr>
                <w:ilvl w:val="0"/>
                <w:numId w:val="5"/>
              </w:numPr>
            </w:pPr>
            <w:r w:rsidRPr="003B38C7">
              <w:t>Antibiotic Guidelines / policies including IV antibiotic to oral switch policy</w:t>
            </w:r>
          </w:p>
          <w:p w:rsidR="009D0A41" w:rsidRPr="003B38C7" w:rsidRDefault="009D0A41" w:rsidP="009D0A41">
            <w:pPr>
              <w:pStyle w:val="ListParagraph"/>
              <w:numPr>
                <w:ilvl w:val="0"/>
                <w:numId w:val="5"/>
              </w:numPr>
              <w:tabs>
                <w:tab w:val="left" w:pos="4860"/>
              </w:tabs>
            </w:pPr>
            <w:r w:rsidRPr="003B38C7">
              <w:t xml:space="preserve">Relevant clinical protocols </w:t>
            </w:r>
          </w:p>
          <w:p w:rsidR="009D0A41" w:rsidRPr="003B38C7" w:rsidRDefault="009D0A41" w:rsidP="009D0A41">
            <w:pPr>
              <w:numPr>
                <w:ilvl w:val="0"/>
                <w:numId w:val="5"/>
              </w:numPr>
              <w:rPr>
                <w:rFonts w:cs="Arial"/>
              </w:rPr>
            </w:pPr>
            <w:r w:rsidRPr="003B38C7">
              <w:t>Use of n</w:t>
            </w:r>
            <w:r w:rsidRPr="003B38C7">
              <w:rPr>
                <w:rFonts w:cs="Arial"/>
              </w:rPr>
              <w:t xml:space="preserve">amed patient &amp; unlicensed drugs  </w:t>
            </w:r>
          </w:p>
          <w:p w:rsidR="009D0A41" w:rsidRPr="003B38C7" w:rsidRDefault="009D0A41" w:rsidP="009D0A41">
            <w:pPr>
              <w:pStyle w:val="ListParagraph"/>
              <w:numPr>
                <w:ilvl w:val="0"/>
                <w:numId w:val="5"/>
              </w:numPr>
              <w:rPr>
                <w:rFonts w:eastAsia="Times New Roman" w:cs="Times New Roman"/>
                <w:color w:val="000000"/>
                <w:lang w:eastAsia="en-GB"/>
              </w:rPr>
            </w:pPr>
            <w:r w:rsidRPr="003B38C7">
              <w:t>Administration on IV drugs</w:t>
            </w:r>
          </w:p>
          <w:p w:rsidR="009D0A41" w:rsidRPr="003B38C7" w:rsidRDefault="009D0A41" w:rsidP="009D0A41">
            <w:pPr>
              <w:pStyle w:val="ListParagraph"/>
              <w:numPr>
                <w:ilvl w:val="0"/>
                <w:numId w:val="5"/>
              </w:numPr>
              <w:rPr>
                <w:rFonts w:eastAsia="Times New Roman" w:cs="Times New Roman"/>
                <w:color w:val="000000"/>
                <w:lang w:eastAsia="en-GB"/>
              </w:rPr>
            </w:pPr>
            <w:r w:rsidRPr="003B38C7">
              <w:rPr>
                <w:rFonts w:eastAsia="Times New Roman" w:cs="Times New Roman"/>
                <w:color w:val="000000"/>
                <w:lang w:eastAsia="en-GB"/>
              </w:rPr>
              <w:t xml:space="preserve">Therapeutic Drug monitoring policies and procedures </w:t>
            </w:r>
          </w:p>
          <w:p w:rsidR="009D0A41" w:rsidRPr="003B38C7" w:rsidRDefault="009D0A41" w:rsidP="009D0A41">
            <w:pPr>
              <w:pStyle w:val="ListParagraph"/>
              <w:numPr>
                <w:ilvl w:val="0"/>
                <w:numId w:val="5"/>
              </w:numPr>
              <w:rPr>
                <w:rFonts w:eastAsia="Times New Roman" w:cs="Times New Roman"/>
                <w:color w:val="000000"/>
                <w:lang w:eastAsia="en-GB"/>
              </w:rPr>
            </w:pPr>
            <w:r w:rsidRPr="003B38C7">
              <w:t>Ward stock locations</w:t>
            </w:r>
          </w:p>
          <w:p w:rsidR="009D0A41" w:rsidRPr="003B38C7" w:rsidRDefault="009D0A41" w:rsidP="009D0A41">
            <w:pPr>
              <w:pStyle w:val="ListParagraph"/>
              <w:numPr>
                <w:ilvl w:val="0"/>
                <w:numId w:val="5"/>
              </w:numPr>
              <w:tabs>
                <w:tab w:val="left" w:pos="4860"/>
              </w:tabs>
            </w:pPr>
            <w:r w:rsidRPr="003B38C7">
              <w:t>Safe and secure handling of medicines</w:t>
            </w:r>
          </w:p>
          <w:p w:rsidR="009D0A41" w:rsidRPr="003B38C7" w:rsidRDefault="009D0A41" w:rsidP="009D0A41">
            <w:pPr>
              <w:numPr>
                <w:ilvl w:val="0"/>
                <w:numId w:val="5"/>
              </w:numPr>
              <w:rPr>
                <w:rFonts w:cs="Arial"/>
              </w:rPr>
            </w:pPr>
            <w:r w:rsidRPr="003B38C7">
              <w:rPr>
                <w:rFonts w:cs="Arial"/>
              </w:rPr>
              <w:t>High Cost Drugs</w:t>
            </w:r>
          </w:p>
          <w:p w:rsidR="009D0A41" w:rsidRPr="003B38C7" w:rsidRDefault="009D0A41" w:rsidP="009D0A41">
            <w:pPr>
              <w:numPr>
                <w:ilvl w:val="0"/>
                <w:numId w:val="5"/>
              </w:numPr>
              <w:rPr>
                <w:rFonts w:cs="Arial"/>
              </w:rPr>
            </w:pPr>
            <w:r w:rsidRPr="003B38C7">
              <w:rPr>
                <w:rFonts w:cs="Arial"/>
              </w:rPr>
              <w:t>Home IV procedures (where available)</w:t>
            </w:r>
          </w:p>
          <w:p w:rsidR="00574D4A" w:rsidRPr="005550D4" w:rsidRDefault="009D0A41" w:rsidP="00574D4A">
            <w:pPr>
              <w:numPr>
                <w:ilvl w:val="0"/>
                <w:numId w:val="5"/>
              </w:numPr>
              <w:rPr>
                <w:rFonts w:cs="Arial"/>
              </w:rPr>
            </w:pPr>
            <w:r w:rsidRPr="003B38C7">
              <w:rPr>
                <w:rFonts w:cs="Arial"/>
              </w:rPr>
              <w:t>Self-administration policies (where available)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12.9</w:t>
            </w:r>
          </w:p>
        </w:tc>
        <w:tc>
          <w:tcPr>
            <w:tcW w:w="3478" w:type="pct"/>
          </w:tcPr>
          <w:p w:rsidR="009D0A41" w:rsidRPr="003B38C7" w:rsidRDefault="009D0A41" w:rsidP="00EB2EC1">
            <w:pPr>
              <w:rPr>
                <w:rFonts w:eastAsia="Times New Roman" w:cs="Times New Roman"/>
                <w:color w:val="000000"/>
                <w:lang w:eastAsia="en-GB"/>
              </w:rPr>
            </w:pPr>
            <w:r w:rsidRPr="003B38C7">
              <w:rPr>
                <w:rFonts w:eastAsia="Times New Roman" w:cs="Times New Roman"/>
                <w:color w:val="000000"/>
                <w:lang w:eastAsia="en-GB"/>
              </w:rPr>
              <w:t>Follows local procedures for writing in the patients’ medical records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12.10</w:t>
            </w:r>
          </w:p>
        </w:tc>
        <w:tc>
          <w:tcPr>
            <w:tcW w:w="3478" w:type="pct"/>
          </w:tcPr>
          <w:p w:rsidR="009D0A41" w:rsidRPr="003B38C7" w:rsidRDefault="009D0A41" w:rsidP="00EB2EC1">
            <w:r w:rsidRPr="003B38C7">
              <w:t xml:space="preserve">Understands and follows local procedures for communication of clinical interventions including documentation. </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12.11</w:t>
            </w:r>
          </w:p>
        </w:tc>
        <w:tc>
          <w:tcPr>
            <w:tcW w:w="3478" w:type="pct"/>
          </w:tcPr>
          <w:p w:rsidR="009D0A41" w:rsidRPr="003B38C7" w:rsidRDefault="009D0A41" w:rsidP="00EB2EC1">
            <w:r w:rsidRPr="003B38C7">
              <w:t>Understands and follows local procedures for providing written advice for patients and their carers to aid compliance.</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12.12</w:t>
            </w:r>
          </w:p>
        </w:tc>
        <w:tc>
          <w:tcPr>
            <w:tcW w:w="3478" w:type="pct"/>
          </w:tcPr>
          <w:p w:rsidR="009D0A41" w:rsidRPr="003B38C7" w:rsidRDefault="009D0A41" w:rsidP="00EB2EC1">
            <w:r w:rsidRPr="003B38C7">
              <w:rPr>
                <w:rFonts w:eastAsia="Times New Roman" w:cs="Times New Roman"/>
                <w:lang w:eastAsia="en-GB"/>
              </w:rPr>
              <w:t>Demonstrates awareness of local discharge processes, including planning for discharge patients with compliance aids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12.13</w:t>
            </w:r>
          </w:p>
        </w:tc>
        <w:tc>
          <w:tcPr>
            <w:tcW w:w="3478" w:type="pct"/>
          </w:tcPr>
          <w:p w:rsidR="009D0A41" w:rsidRPr="003B38C7" w:rsidRDefault="009D0A41" w:rsidP="00EB2EC1">
            <w:r w:rsidRPr="003B38C7">
              <w:t>Understands and follows local procedures for participating in controlled drug stock checks</w:t>
            </w:r>
          </w:p>
        </w:tc>
        <w:tc>
          <w:tcPr>
            <w:tcW w:w="226" w:type="pct"/>
          </w:tcPr>
          <w:p w:rsidR="009D0A41" w:rsidRPr="005550D4"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12.14</w:t>
            </w:r>
          </w:p>
        </w:tc>
        <w:tc>
          <w:tcPr>
            <w:tcW w:w="3478" w:type="pct"/>
          </w:tcPr>
          <w:p w:rsidR="009D0A41" w:rsidRPr="003B38C7" w:rsidRDefault="009D0A41" w:rsidP="00EB2EC1">
            <w:r w:rsidRPr="003B38C7">
              <w:t>Demonstrates awareness of the Drugs &amp; Therapeutics Committee (or equivalent) and the processes to approve clinical guidelines and medication approval.</w:t>
            </w:r>
          </w:p>
        </w:tc>
        <w:tc>
          <w:tcPr>
            <w:tcW w:w="226" w:type="pct"/>
          </w:tcPr>
          <w:p w:rsidR="009D0A41" w:rsidRPr="003B38C7" w:rsidRDefault="009D0A41" w:rsidP="00EB2EC1"/>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12.15</w:t>
            </w:r>
          </w:p>
        </w:tc>
        <w:tc>
          <w:tcPr>
            <w:tcW w:w="3478" w:type="pct"/>
          </w:tcPr>
          <w:p w:rsidR="009D0A41" w:rsidRPr="003B38C7" w:rsidRDefault="009D0A41" w:rsidP="00EB2EC1">
            <w:r w:rsidRPr="003B38C7">
              <w:t xml:space="preserve">Understands the importance of Data protection &amp; confidentiality within their daily practice and has received local training. </w:t>
            </w:r>
          </w:p>
        </w:tc>
        <w:tc>
          <w:tcPr>
            <w:tcW w:w="226" w:type="pct"/>
          </w:tcPr>
          <w:p w:rsidR="009D0A41" w:rsidRPr="003B38C7" w:rsidRDefault="009D0A41" w:rsidP="00EB2EC1"/>
        </w:tc>
        <w:tc>
          <w:tcPr>
            <w:tcW w:w="586" w:type="pct"/>
          </w:tcPr>
          <w:p w:rsidR="009D0A41" w:rsidRPr="003B38C7" w:rsidRDefault="009D0A41" w:rsidP="00EB2EC1"/>
        </w:tc>
        <w:tc>
          <w:tcPr>
            <w:tcW w:w="450" w:type="pct"/>
          </w:tcPr>
          <w:p w:rsidR="009D0A41" w:rsidRPr="003B38C7" w:rsidRDefault="009D0A41" w:rsidP="00EB2EC1"/>
        </w:tc>
      </w:tr>
    </w:tbl>
    <w:p w:rsidR="009D0A41" w:rsidRPr="003B38C7" w:rsidRDefault="009D0A41" w:rsidP="009D0A41"/>
    <w:p w:rsidR="00697752" w:rsidRDefault="00697752">
      <w:pPr>
        <w:spacing w:after="200" w:line="276" w:lineRule="auto"/>
        <w:rPr>
          <w:b/>
          <w:color w:val="A00054"/>
          <w:sz w:val="28"/>
        </w:rPr>
      </w:pPr>
      <w:r>
        <w:rPr>
          <w:b/>
          <w:color w:val="A00054"/>
          <w:sz w:val="28"/>
        </w:rPr>
        <w:br w:type="page"/>
      </w:r>
    </w:p>
    <w:p w:rsidR="009D0A41" w:rsidRDefault="009D0A41" w:rsidP="009D0A41">
      <w:pPr>
        <w:rPr>
          <w:b/>
          <w:color w:val="A00054"/>
          <w:sz w:val="28"/>
        </w:rPr>
      </w:pPr>
      <w:r w:rsidRPr="00A91F5D">
        <w:rPr>
          <w:b/>
          <w:color w:val="A00054"/>
          <w:sz w:val="28"/>
        </w:rPr>
        <w:t>Medicines Information</w:t>
      </w:r>
    </w:p>
    <w:p w:rsidR="009D0A41" w:rsidRPr="009D0A41" w:rsidRDefault="009D0A41" w:rsidP="009D0A41">
      <w:pPr>
        <w:rPr>
          <w:b/>
          <w:color w:val="A00054"/>
          <w:sz w:val="8"/>
          <w:szCs w:val="16"/>
        </w:rPr>
      </w:pPr>
    </w:p>
    <w:p w:rsidR="009D0A41" w:rsidRDefault="009D0A41" w:rsidP="009D0A41">
      <w:r w:rsidRPr="003B38C7">
        <w:t>Through local induction the Foundation Pharmacist should have had an induction within a current local Medicines Information Department (within the department or those that provide the service as part of a service level agreement). Within this induction the Foundation Pharmacist should have:</w:t>
      </w:r>
    </w:p>
    <w:p w:rsidR="009D0A41" w:rsidRPr="009D0A41" w:rsidRDefault="009D0A41" w:rsidP="009D0A41">
      <w:pPr>
        <w:rPr>
          <w:sz w:val="8"/>
          <w:szCs w:val="16"/>
        </w:rPr>
      </w:pPr>
    </w:p>
    <w:tbl>
      <w:tblPr>
        <w:tblStyle w:val="TableGrid"/>
        <w:tblW w:w="5000" w:type="pct"/>
        <w:tblLook w:val="04A0" w:firstRow="1" w:lastRow="0" w:firstColumn="1" w:lastColumn="0" w:noHBand="0" w:noVBand="1"/>
      </w:tblPr>
      <w:tblGrid>
        <w:gridCol w:w="817"/>
        <w:gridCol w:w="10772"/>
        <w:gridCol w:w="854"/>
        <w:gridCol w:w="1839"/>
        <w:gridCol w:w="1412"/>
      </w:tblGrid>
      <w:tr w:rsidR="009D0A41" w:rsidRPr="00512041" w:rsidTr="00EB2EC1">
        <w:trPr>
          <w:tblHeader/>
        </w:trPr>
        <w:tc>
          <w:tcPr>
            <w:tcW w:w="260" w:type="pct"/>
            <w:shd w:val="clear" w:color="auto" w:fill="548DD4" w:themeFill="text2" w:themeFillTint="99"/>
          </w:tcPr>
          <w:p w:rsidR="009D0A41" w:rsidRPr="00512041" w:rsidRDefault="009D0A41" w:rsidP="00EB2EC1">
            <w:pPr>
              <w:rPr>
                <w:rFonts w:ascii="Calibri" w:eastAsia="Times New Roman" w:hAnsi="Calibri" w:cs="Times New Roman"/>
                <w:b/>
                <w:bCs/>
                <w:color w:val="000000"/>
                <w:sz w:val="16"/>
                <w:lang w:eastAsia="en-GB"/>
              </w:rPr>
            </w:pPr>
            <w:r w:rsidRPr="00512041">
              <w:rPr>
                <w:rFonts w:ascii="Calibri" w:eastAsia="Times New Roman" w:hAnsi="Calibri" w:cs="Times New Roman"/>
                <w:b/>
                <w:bCs/>
                <w:color w:val="000000"/>
                <w:sz w:val="16"/>
                <w:lang w:eastAsia="en-GB"/>
              </w:rPr>
              <w:t>Pre-requisite Number</w:t>
            </w:r>
          </w:p>
        </w:tc>
        <w:tc>
          <w:tcPr>
            <w:tcW w:w="3432" w:type="pct"/>
            <w:shd w:val="clear" w:color="auto" w:fill="548DD4" w:themeFill="text2" w:themeFillTint="99"/>
          </w:tcPr>
          <w:p w:rsidR="009D0A41" w:rsidRPr="00512041" w:rsidRDefault="009D0A41" w:rsidP="00EB2EC1">
            <w:pPr>
              <w:rPr>
                <w:rFonts w:ascii="Calibri" w:eastAsia="Times New Roman" w:hAnsi="Calibri" w:cs="Times New Roman"/>
                <w:b/>
                <w:bCs/>
                <w:color w:val="000000"/>
                <w:lang w:eastAsia="en-GB"/>
              </w:rPr>
            </w:pPr>
            <w:r w:rsidRPr="00512041">
              <w:rPr>
                <w:rFonts w:ascii="Calibri" w:eastAsia="Times New Roman" w:hAnsi="Calibri" w:cs="Times New Roman"/>
                <w:b/>
                <w:bCs/>
                <w:color w:val="000000"/>
                <w:lang w:eastAsia="en-GB"/>
              </w:rPr>
              <w:t>Learning outcome / Competence achieved</w:t>
            </w:r>
          </w:p>
        </w:tc>
        <w:tc>
          <w:tcPr>
            <w:tcW w:w="272" w:type="pct"/>
            <w:shd w:val="clear" w:color="auto" w:fill="548DD4" w:themeFill="text2" w:themeFillTint="99"/>
          </w:tcPr>
          <w:p w:rsidR="009D0A41" w:rsidRPr="00512041" w:rsidRDefault="009D0A41" w:rsidP="00EB2EC1">
            <w:pPr>
              <w:rPr>
                <w:b/>
              </w:rPr>
            </w:pPr>
            <w:r w:rsidRPr="00512041">
              <w:rPr>
                <w:b/>
              </w:rPr>
              <w:t>Date</w:t>
            </w:r>
          </w:p>
        </w:tc>
        <w:tc>
          <w:tcPr>
            <w:tcW w:w="586" w:type="pct"/>
            <w:shd w:val="clear" w:color="auto" w:fill="548DD4" w:themeFill="text2" w:themeFillTint="99"/>
          </w:tcPr>
          <w:p w:rsidR="009D0A41" w:rsidRPr="00512041" w:rsidRDefault="009D0A41" w:rsidP="00EB2EC1">
            <w:pPr>
              <w:rPr>
                <w:b/>
              </w:rPr>
            </w:pPr>
            <w:r>
              <w:rPr>
                <w:b/>
              </w:rPr>
              <w:t>Comments</w:t>
            </w:r>
          </w:p>
        </w:tc>
        <w:tc>
          <w:tcPr>
            <w:tcW w:w="450" w:type="pct"/>
            <w:shd w:val="clear" w:color="auto" w:fill="548DD4" w:themeFill="text2" w:themeFillTint="99"/>
          </w:tcPr>
          <w:p w:rsidR="009D0A41" w:rsidRPr="00512041" w:rsidRDefault="009D0A41" w:rsidP="00EB2EC1">
            <w:pPr>
              <w:rPr>
                <w:b/>
              </w:rPr>
            </w:pPr>
            <w:r w:rsidRPr="00512041">
              <w:rPr>
                <w:b/>
              </w:rPr>
              <w:t>Signature / Initials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772"/>
        <w:gridCol w:w="854"/>
        <w:gridCol w:w="1839"/>
        <w:gridCol w:w="1412"/>
      </w:tblGrid>
      <w:tr w:rsidR="009D0A41" w:rsidRPr="00504125" w:rsidTr="00EB2EC1">
        <w:trPr>
          <w:cantSplit/>
          <w:trHeight w:val="397"/>
        </w:trPr>
        <w:tc>
          <w:tcPr>
            <w:tcW w:w="260" w:type="pct"/>
            <w:shd w:val="clear" w:color="auto" w:fill="C6D9F1" w:themeFill="text2" w:themeFillTint="33"/>
            <w:vAlign w:val="center"/>
            <w:hideMark/>
          </w:tcPr>
          <w:p w:rsidR="009D0A41" w:rsidRPr="00504125" w:rsidRDefault="009D0A41" w:rsidP="00EB2EC1">
            <w:pPr>
              <w:rPr>
                <w:b/>
              </w:rPr>
            </w:pPr>
            <w:r w:rsidRPr="00504125">
              <w:rPr>
                <w:b/>
              </w:rPr>
              <w:t>13</w:t>
            </w:r>
          </w:p>
        </w:tc>
        <w:tc>
          <w:tcPr>
            <w:tcW w:w="3432" w:type="pct"/>
            <w:shd w:val="clear" w:color="auto" w:fill="C6D9F1" w:themeFill="text2" w:themeFillTint="33"/>
            <w:vAlign w:val="center"/>
          </w:tcPr>
          <w:p w:rsidR="009D0A41" w:rsidRPr="00504125" w:rsidRDefault="009D0A41" w:rsidP="00EB2EC1">
            <w:pPr>
              <w:rPr>
                <w:b/>
              </w:rPr>
            </w:pPr>
            <w:r w:rsidRPr="00504125">
              <w:rPr>
                <w:b/>
              </w:rPr>
              <w:t>Medicines Information Orientation</w:t>
            </w:r>
          </w:p>
        </w:tc>
        <w:tc>
          <w:tcPr>
            <w:tcW w:w="272" w:type="pct"/>
            <w:shd w:val="clear" w:color="auto" w:fill="C6D9F1" w:themeFill="text2" w:themeFillTint="33"/>
            <w:vAlign w:val="center"/>
          </w:tcPr>
          <w:p w:rsidR="009D0A41" w:rsidRPr="00504125" w:rsidRDefault="009D0A41" w:rsidP="00EB2EC1">
            <w:pPr>
              <w:rPr>
                <w:b/>
              </w:rPr>
            </w:pPr>
          </w:p>
        </w:tc>
        <w:tc>
          <w:tcPr>
            <w:tcW w:w="586" w:type="pct"/>
            <w:shd w:val="clear" w:color="auto" w:fill="C6D9F1" w:themeFill="text2" w:themeFillTint="33"/>
          </w:tcPr>
          <w:p w:rsidR="009D0A41" w:rsidRPr="00504125" w:rsidRDefault="009D0A41" w:rsidP="00EB2EC1">
            <w:pPr>
              <w:rPr>
                <w:b/>
              </w:rPr>
            </w:pPr>
          </w:p>
        </w:tc>
        <w:tc>
          <w:tcPr>
            <w:tcW w:w="450" w:type="pct"/>
            <w:shd w:val="clear" w:color="auto" w:fill="C6D9F1" w:themeFill="text2" w:themeFillTint="33"/>
          </w:tcPr>
          <w:p w:rsidR="009D0A41" w:rsidRPr="00504125" w:rsidRDefault="009D0A41" w:rsidP="00EB2EC1">
            <w:pPr>
              <w:rPr>
                <w:b/>
              </w:rPr>
            </w:pPr>
          </w:p>
        </w:tc>
      </w:tr>
      <w:tr w:rsidR="009D0A41" w:rsidRPr="003B38C7" w:rsidTr="00EB2EC1">
        <w:trPr>
          <w:cantSplit/>
          <w:trHeight w:val="397"/>
        </w:trPr>
        <w:tc>
          <w:tcPr>
            <w:tcW w:w="260" w:type="pct"/>
            <w:vAlign w:val="center"/>
          </w:tcPr>
          <w:p w:rsidR="009D0A41" w:rsidRPr="003B38C7" w:rsidRDefault="009D0A41" w:rsidP="00EB2EC1">
            <w:pPr>
              <w:rPr>
                <w:rFonts w:cs="Arial"/>
              </w:rPr>
            </w:pPr>
            <w:r w:rsidRPr="003B38C7">
              <w:rPr>
                <w:rFonts w:cs="Arial"/>
              </w:rPr>
              <w:t>13.1</w:t>
            </w:r>
          </w:p>
        </w:tc>
        <w:tc>
          <w:tcPr>
            <w:tcW w:w="3432" w:type="pct"/>
            <w:vAlign w:val="center"/>
          </w:tcPr>
          <w:p w:rsidR="009D0A41" w:rsidRPr="003B38C7" w:rsidRDefault="00C16FCB" w:rsidP="00C16FCB">
            <w:pPr>
              <w:rPr>
                <w:rFonts w:cs="Arial"/>
              </w:rPr>
            </w:pPr>
            <w:r>
              <w:rPr>
                <w:rFonts w:eastAsia="Times New Roman" w:cs="Times New Roman"/>
                <w:color w:val="000000"/>
                <w:lang w:eastAsia="en-GB"/>
              </w:rPr>
              <w:t xml:space="preserve">Is able to describe </w:t>
            </w:r>
            <w:r w:rsidR="009D0A41" w:rsidRPr="003B38C7">
              <w:rPr>
                <w:rFonts w:eastAsia="Times New Roman" w:cs="Times New Roman"/>
                <w:color w:val="000000"/>
                <w:lang w:eastAsia="en-GB"/>
              </w:rPr>
              <w:t xml:space="preserve">local Medicines Information provision </w:t>
            </w:r>
          </w:p>
        </w:tc>
        <w:tc>
          <w:tcPr>
            <w:tcW w:w="272" w:type="pct"/>
          </w:tcPr>
          <w:p w:rsidR="009D0A41" w:rsidRPr="003B38C7" w:rsidRDefault="009D0A41" w:rsidP="00EB2EC1">
            <w:pPr>
              <w:jc w:val="center"/>
              <w:rPr>
                <w:rFonts w:cs="Arial"/>
              </w:rPr>
            </w:pPr>
          </w:p>
        </w:tc>
        <w:tc>
          <w:tcPr>
            <w:tcW w:w="586" w:type="pct"/>
          </w:tcPr>
          <w:p w:rsidR="009D0A41" w:rsidRPr="003B38C7" w:rsidRDefault="009D0A41" w:rsidP="00EB2EC1">
            <w:pPr>
              <w:jc w:val="center"/>
              <w:rPr>
                <w:rFonts w:cs="Arial"/>
              </w:rPr>
            </w:pPr>
          </w:p>
        </w:tc>
        <w:tc>
          <w:tcPr>
            <w:tcW w:w="450" w:type="pct"/>
          </w:tcPr>
          <w:p w:rsidR="009D0A41" w:rsidRPr="003B38C7" w:rsidRDefault="009D0A41" w:rsidP="00EB2EC1">
            <w:pPr>
              <w:jc w:val="center"/>
              <w:rPr>
                <w:rFonts w:cs="Arial"/>
              </w:rPr>
            </w:pPr>
          </w:p>
        </w:tc>
      </w:tr>
      <w:tr w:rsidR="009D0A41" w:rsidRPr="003B38C7" w:rsidTr="00EB2EC1">
        <w:trPr>
          <w:cantSplit/>
          <w:trHeight w:val="397"/>
        </w:trPr>
        <w:tc>
          <w:tcPr>
            <w:tcW w:w="260" w:type="pct"/>
            <w:vAlign w:val="center"/>
          </w:tcPr>
          <w:p w:rsidR="009D0A41" w:rsidRPr="003B38C7" w:rsidRDefault="009D0A41" w:rsidP="00EB2EC1">
            <w:pPr>
              <w:rPr>
                <w:rFonts w:cs="Arial"/>
              </w:rPr>
            </w:pPr>
            <w:r w:rsidRPr="003B38C7">
              <w:rPr>
                <w:rFonts w:cs="Arial"/>
              </w:rPr>
              <w:t>13.2</w:t>
            </w:r>
          </w:p>
        </w:tc>
        <w:tc>
          <w:tcPr>
            <w:tcW w:w="3432" w:type="pct"/>
            <w:vAlign w:val="center"/>
          </w:tcPr>
          <w:p w:rsidR="009D0A41" w:rsidRPr="003B38C7" w:rsidRDefault="00C16FCB" w:rsidP="00C16FCB">
            <w:pPr>
              <w:rPr>
                <w:rFonts w:cs="Arial"/>
              </w:rPr>
            </w:pPr>
            <w:r>
              <w:rPr>
                <w:rFonts w:eastAsia="Times New Roman" w:cs="Times New Roman"/>
                <w:color w:val="000000"/>
                <w:lang w:eastAsia="en-GB"/>
              </w:rPr>
              <w:t>Has been given a</w:t>
            </w:r>
            <w:r w:rsidR="009D0A41" w:rsidRPr="003B38C7">
              <w:rPr>
                <w:rFonts w:eastAsia="Times New Roman" w:cs="Times New Roman"/>
                <w:color w:val="000000"/>
                <w:lang w:eastAsia="en-GB"/>
              </w:rPr>
              <w:t>ccess to</w:t>
            </w:r>
            <w:r>
              <w:rPr>
                <w:rFonts w:eastAsia="Times New Roman" w:cs="Times New Roman"/>
                <w:color w:val="000000"/>
                <w:lang w:eastAsia="en-GB"/>
              </w:rPr>
              <w:t xml:space="preserve"> and orientation</w:t>
            </w:r>
            <w:r w:rsidR="009D0A41" w:rsidRPr="003B38C7">
              <w:t xml:space="preserve"> </w:t>
            </w:r>
            <w:r w:rsidR="009D0A41" w:rsidRPr="003B38C7">
              <w:rPr>
                <w:rFonts w:eastAsia="Times New Roman" w:cs="Times New Roman"/>
                <w:color w:val="000000"/>
                <w:lang w:eastAsia="en-GB"/>
              </w:rPr>
              <w:t>information sources available within their local medicines information service.</w:t>
            </w:r>
            <w:r>
              <w:rPr>
                <w:rFonts w:eastAsia="Times New Roman" w:cs="Times New Roman"/>
                <w:color w:val="000000"/>
                <w:lang w:eastAsia="en-GB"/>
              </w:rPr>
              <w:t xml:space="preserve"> </w:t>
            </w:r>
            <w:r w:rsidR="009D0A41" w:rsidRPr="003B38C7">
              <w:rPr>
                <w:rFonts w:eastAsia="Times New Roman" w:cs="Times New Roman"/>
                <w:color w:val="000000"/>
                <w:lang w:eastAsia="en-GB"/>
              </w:rPr>
              <w:t>(If no direct access to information, available signposting of resources should be provided as a minimum).</w:t>
            </w:r>
          </w:p>
        </w:tc>
        <w:tc>
          <w:tcPr>
            <w:tcW w:w="272" w:type="pct"/>
          </w:tcPr>
          <w:p w:rsidR="009D0A41" w:rsidRPr="003B38C7" w:rsidRDefault="009D0A41" w:rsidP="00EB2EC1">
            <w:pPr>
              <w:jc w:val="center"/>
              <w:rPr>
                <w:rFonts w:cs="Arial"/>
              </w:rPr>
            </w:pPr>
          </w:p>
        </w:tc>
        <w:tc>
          <w:tcPr>
            <w:tcW w:w="586" w:type="pct"/>
          </w:tcPr>
          <w:p w:rsidR="009D0A41" w:rsidRPr="003B38C7" w:rsidRDefault="009D0A41" w:rsidP="00EB2EC1">
            <w:pPr>
              <w:jc w:val="center"/>
              <w:rPr>
                <w:rFonts w:cs="Arial"/>
              </w:rPr>
            </w:pPr>
          </w:p>
        </w:tc>
        <w:tc>
          <w:tcPr>
            <w:tcW w:w="450" w:type="pct"/>
          </w:tcPr>
          <w:p w:rsidR="009D0A41" w:rsidRPr="003B38C7" w:rsidRDefault="009D0A41" w:rsidP="00EB2EC1">
            <w:pPr>
              <w:jc w:val="center"/>
              <w:rPr>
                <w:rFonts w:cs="Arial"/>
              </w:rPr>
            </w:pPr>
          </w:p>
        </w:tc>
      </w:tr>
      <w:tr w:rsidR="009D0A41" w:rsidRPr="003B38C7" w:rsidTr="00EB2EC1">
        <w:trPr>
          <w:cantSplit/>
          <w:trHeight w:val="397"/>
        </w:trPr>
        <w:tc>
          <w:tcPr>
            <w:tcW w:w="260" w:type="pct"/>
            <w:vAlign w:val="center"/>
          </w:tcPr>
          <w:p w:rsidR="009D0A41" w:rsidRPr="003B38C7" w:rsidRDefault="009D0A41" w:rsidP="00EB2EC1">
            <w:pPr>
              <w:rPr>
                <w:rFonts w:cs="Arial"/>
              </w:rPr>
            </w:pPr>
            <w:r w:rsidRPr="003B38C7">
              <w:rPr>
                <w:rFonts w:cs="Arial"/>
              </w:rPr>
              <w:t>13.3</w:t>
            </w:r>
          </w:p>
        </w:tc>
        <w:tc>
          <w:tcPr>
            <w:tcW w:w="3432" w:type="pct"/>
            <w:vAlign w:val="center"/>
          </w:tcPr>
          <w:p w:rsidR="009D0A41" w:rsidRPr="003B38C7" w:rsidRDefault="00697752" w:rsidP="00697752">
            <w:r w:rsidRPr="003B38C7">
              <w:rPr>
                <w:rFonts w:eastAsia="Times New Roman" w:cs="Times New Roman"/>
                <w:color w:val="000000"/>
                <w:lang w:eastAsia="en-GB"/>
              </w:rPr>
              <w:t>Awareness of and access t</w:t>
            </w:r>
            <w:r>
              <w:rPr>
                <w:rFonts w:eastAsia="Times New Roman" w:cs="Times New Roman"/>
                <w:color w:val="000000"/>
                <w:lang w:eastAsia="en-GB"/>
              </w:rPr>
              <w:t xml:space="preserve">o a local Medicines Information </w:t>
            </w:r>
            <w:r w:rsidRPr="003B38C7">
              <w:rPr>
                <w:rFonts w:eastAsia="Times New Roman" w:cs="Times New Roman"/>
                <w:color w:val="000000"/>
                <w:lang w:eastAsia="en-GB"/>
              </w:rPr>
              <w:t>practice supervisor</w:t>
            </w:r>
          </w:p>
        </w:tc>
        <w:tc>
          <w:tcPr>
            <w:tcW w:w="272" w:type="pct"/>
          </w:tcPr>
          <w:p w:rsidR="009D0A41" w:rsidRPr="003B38C7" w:rsidRDefault="009D0A41" w:rsidP="00EB2EC1">
            <w:pPr>
              <w:jc w:val="center"/>
              <w:rPr>
                <w:rFonts w:cs="Arial"/>
              </w:rPr>
            </w:pPr>
          </w:p>
        </w:tc>
        <w:tc>
          <w:tcPr>
            <w:tcW w:w="586" w:type="pct"/>
          </w:tcPr>
          <w:p w:rsidR="009D0A41" w:rsidRPr="003B38C7" w:rsidRDefault="009D0A41" w:rsidP="00EB2EC1">
            <w:pPr>
              <w:jc w:val="center"/>
              <w:rPr>
                <w:rFonts w:cs="Arial"/>
              </w:rPr>
            </w:pPr>
          </w:p>
        </w:tc>
        <w:tc>
          <w:tcPr>
            <w:tcW w:w="450" w:type="pct"/>
          </w:tcPr>
          <w:p w:rsidR="009D0A41" w:rsidRPr="003B38C7" w:rsidRDefault="009D0A41" w:rsidP="00EB2EC1">
            <w:pPr>
              <w:jc w:val="center"/>
              <w:rPr>
                <w:rFonts w:cs="Arial"/>
              </w:rPr>
            </w:pPr>
          </w:p>
        </w:tc>
      </w:tr>
      <w:tr w:rsidR="009D0A41" w:rsidRPr="003B38C7" w:rsidTr="00EB2EC1">
        <w:trPr>
          <w:cantSplit/>
          <w:trHeight w:val="397"/>
        </w:trPr>
        <w:tc>
          <w:tcPr>
            <w:tcW w:w="260" w:type="pct"/>
            <w:vAlign w:val="center"/>
          </w:tcPr>
          <w:p w:rsidR="009D0A41" w:rsidRPr="003B38C7" w:rsidRDefault="009D0A41" w:rsidP="00EB2EC1">
            <w:pPr>
              <w:rPr>
                <w:rFonts w:cs="Arial"/>
              </w:rPr>
            </w:pPr>
            <w:r w:rsidRPr="003B38C7">
              <w:rPr>
                <w:rFonts w:cs="Arial"/>
              </w:rPr>
              <w:t>13.4</w:t>
            </w:r>
          </w:p>
        </w:tc>
        <w:tc>
          <w:tcPr>
            <w:tcW w:w="3432" w:type="pct"/>
            <w:vAlign w:val="center"/>
          </w:tcPr>
          <w:p w:rsidR="009D0A41" w:rsidRPr="003B38C7" w:rsidRDefault="00697752" w:rsidP="00EB2EC1">
            <w:pPr>
              <w:rPr>
                <w:rFonts w:cs="Arial"/>
              </w:rPr>
            </w:pPr>
            <w:r>
              <w:rPr>
                <w:rFonts w:cs="Arial"/>
              </w:rPr>
              <w:t>Is aware of and accessed</w:t>
            </w:r>
            <w:r w:rsidRPr="003B38C7">
              <w:rPr>
                <w:rFonts w:cs="Arial"/>
              </w:rPr>
              <w:t xml:space="preserve"> local information access outside of Medicines information e.g. Library registration and Athens account</w:t>
            </w:r>
          </w:p>
        </w:tc>
        <w:tc>
          <w:tcPr>
            <w:tcW w:w="272" w:type="pct"/>
          </w:tcPr>
          <w:p w:rsidR="009D0A41" w:rsidRPr="003B38C7" w:rsidRDefault="009D0A41" w:rsidP="00EB2EC1">
            <w:pPr>
              <w:jc w:val="center"/>
              <w:rPr>
                <w:rFonts w:cs="Arial"/>
              </w:rPr>
            </w:pPr>
          </w:p>
        </w:tc>
        <w:tc>
          <w:tcPr>
            <w:tcW w:w="586" w:type="pct"/>
          </w:tcPr>
          <w:p w:rsidR="009D0A41" w:rsidRPr="003B38C7" w:rsidRDefault="009D0A41" w:rsidP="00EB2EC1">
            <w:pPr>
              <w:jc w:val="center"/>
              <w:rPr>
                <w:rFonts w:cs="Arial"/>
              </w:rPr>
            </w:pPr>
          </w:p>
        </w:tc>
        <w:tc>
          <w:tcPr>
            <w:tcW w:w="450" w:type="pct"/>
          </w:tcPr>
          <w:p w:rsidR="009D0A41" w:rsidRPr="003B38C7" w:rsidRDefault="009D0A41" w:rsidP="00EB2EC1">
            <w:pPr>
              <w:jc w:val="center"/>
              <w:rPr>
                <w:rFonts w:cs="Arial"/>
              </w:rPr>
            </w:pPr>
          </w:p>
        </w:tc>
      </w:tr>
      <w:tr w:rsidR="009D0A41" w:rsidRPr="003B38C7" w:rsidTr="00EB2EC1">
        <w:trPr>
          <w:cantSplit/>
          <w:trHeight w:val="397"/>
        </w:trPr>
        <w:tc>
          <w:tcPr>
            <w:tcW w:w="260" w:type="pct"/>
            <w:vAlign w:val="center"/>
          </w:tcPr>
          <w:p w:rsidR="00697752" w:rsidRDefault="00697752" w:rsidP="00EB2EC1">
            <w:pPr>
              <w:rPr>
                <w:rFonts w:cs="Arial"/>
              </w:rPr>
            </w:pPr>
          </w:p>
          <w:p w:rsidR="009D0A41" w:rsidRDefault="009D0A41" w:rsidP="00EB2EC1">
            <w:pPr>
              <w:rPr>
                <w:rFonts w:cs="Arial"/>
              </w:rPr>
            </w:pPr>
            <w:r w:rsidRPr="003B38C7">
              <w:rPr>
                <w:rFonts w:cs="Arial"/>
              </w:rPr>
              <w:t>13.5</w:t>
            </w:r>
          </w:p>
          <w:p w:rsidR="00697752" w:rsidRDefault="00697752" w:rsidP="00EB2EC1">
            <w:pPr>
              <w:rPr>
                <w:rFonts w:cs="Arial"/>
              </w:rPr>
            </w:pPr>
            <w:r>
              <w:rPr>
                <w:rFonts w:cs="Arial"/>
              </w:rPr>
              <w:t>13.6</w:t>
            </w:r>
          </w:p>
          <w:p w:rsidR="00697752" w:rsidRDefault="00697752" w:rsidP="00EB2EC1">
            <w:pPr>
              <w:rPr>
                <w:rFonts w:cs="Arial"/>
              </w:rPr>
            </w:pPr>
            <w:r>
              <w:rPr>
                <w:rFonts w:cs="Arial"/>
              </w:rPr>
              <w:t>13.7</w:t>
            </w:r>
          </w:p>
          <w:p w:rsidR="00697752" w:rsidRDefault="00697752" w:rsidP="00EB2EC1">
            <w:pPr>
              <w:rPr>
                <w:rFonts w:cs="Arial"/>
              </w:rPr>
            </w:pPr>
            <w:r>
              <w:rPr>
                <w:rFonts w:cs="Arial"/>
              </w:rPr>
              <w:t>13.8</w:t>
            </w:r>
          </w:p>
          <w:p w:rsidR="00697752" w:rsidRDefault="00697752" w:rsidP="00EB2EC1">
            <w:pPr>
              <w:rPr>
                <w:rFonts w:cs="Arial"/>
              </w:rPr>
            </w:pPr>
            <w:r>
              <w:rPr>
                <w:rFonts w:cs="Arial"/>
              </w:rPr>
              <w:t>13.9</w:t>
            </w:r>
          </w:p>
          <w:p w:rsidR="00697752" w:rsidRDefault="00697752" w:rsidP="00EB2EC1">
            <w:pPr>
              <w:rPr>
                <w:rFonts w:cs="Arial"/>
              </w:rPr>
            </w:pPr>
            <w:r>
              <w:rPr>
                <w:rFonts w:cs="Arial"/>
              </w:rPr>
              <w:t>13.10</w:t>
            </w:r>
          </w:p>
          <w:p w:rsidR="00697752" w:rsidRDefault="00697752" w:rsidP="00EB2EC1">
            <w:pPr>
              <w:rPr>
                <w:rFonts w:cs="Arial"/>
              </w:rPr>
            </w:pPr>
            <w:r>
              <w:rPr>
                <w:rFonts w:cs="Arial"/>
              </w:rPr>
              <w:t>13.11</w:t>
            </w:r>
          </w:p>
          <w:p w:rsidR="00697752" w:rsidRDefault="00697752" w:rsidP="00EB2EC1">
            <w:pPr>
              <w:rPr>
                <w:rFonts w:cs="Arial"/>
              </w:rPr>
            </w:pPr>
            <w:r>
              <w:rPr>
                <w:rFonts w:cs="Arial"/>
              </w:rPr>
              <w:t>13.12</w:t>
            </w:r>
          </w:p>
          <w:p w:rsidR="00697752" w:rsidRPr="003B38C7" w:rsidRDefault="00697752" w:rsidP="00EB2EC1">
            <w:pPr>
              <w:rPr>
                <w:rFonts w:cs="Arial"/>
              </w:rPr>
            </w:pPr>
            <w:r>
              <w:rPr>
                <w:rFonts w:cs="Arial"/>
              </w:rPr>
              <w:t>13.13</w:t>
            </w:r>
          </w:p>
        </w:tc>
        <w:tc>
          <w:tcPr>
            <w:tcW w:w="3432" w:type="pct"/>
            <w:vAlign w:val="center"/>
          </w:tcPr>
          <w:p w:rsidR="009D0A41" w:rsidRDefault="00697752" w:rsidP="00C16FCB">
            <w:pPr>
              <w:rPr>
                <w:sz w:val="18"/>
              </w:rPr>
            </w:pPr>
            <w:r>
              <w:rPr>
                <w:rFonts w:eastAsia="Times New Roman" w:cs="Times New Roman"/>
                <w:color w:val="000000"/>
                <w:lang w:eastAsia="en-GB"/>
              </w:rPr>
              <w:t xml:space="preserve">As a minimum has completed the following tutorials on </w:t>
            </w:r>
            <w:r>
              <w:t xml:space="preserve">Medicines Learning Portal* </w:t>
            </w:r>
            <w:r w:rsidRPr="00697752">
              <w:rPr>
                <w:sz w:val="16"/>
              </w:rPr>
              <w:t>[</w:t>
            </w:r>
            <w:hyperlink r:id="rId14" w:history="1">
              <w:r w:rsidRPr="00697752">
                <w:rPr>
                  <w:rStyle w:val="Hyperlink"/>
                  <w:sz w:val="16"/>
                </w:rPr>
                <w:t>http://www.medicineslearningportal.org/</w:t>
              </w:r>
            </w:hyperlink>
            <w:r w:rsidRPr="00697752">
              <w:rPr>
                <w:sz w:val="16"/>
              </w:rPr>
              <w:t xml:space="preserve"> ]</w:t>
            </w:r>
          </w:p>
          <w:p w:rsidR="00697752" w:rsidRPr="00697752" w:rsidRDefault="00697752" w:rsidP="00697752">
            <w:pPr>
              <w:pStyle w:val="ListParagraph"/>
              <w:numPr>
                <w:ilvl w:val="0"/>
                <w:numId w:val="8"/>
              </w:numPr>
              <w:rPr>
                <w:rFonts w:cs="Arial"/>
              </w:rPr>
            </w:pPr>
            <w:r w:rsidRPr="00697752">
              <w:rPr>
                <w:rFonts w:cs="Arial"/>
              </w:rPr>
              <w:t>Administration</w:t>
            </w:r>
          </w:p>
          <w:p w:rsidR="00697752" w:rsidRPr="00697752" w:rsidRDefault="00697752" w:rsidP="00697752">
            <w:pPr>
              <w:pStyle w:val="ListParagraph"/>
              <w:numPr>
                <w:ilvl w:val="0"/>
                <w:numId w:val="8"/>
              </w:numPr>
              <w:rPr>
                <w:rFonts w:cs="Arial"/>
              </w:rPr>
            </w:pPr>
            <w:r w:rsidRPr="00697752">
              <w:rPr>
                <w:rFonts w:cs="Arial"/>
              </w:rPr>
              <w:t>Adverse reactions</w:t>
            </w:r>
          </w:p>
          <w:p w:rsidR="00697752" w:rsidRPr="00697752" w:rsidRDefault="00697752" w:rsidP="00697752">
            <w:pPr>
              <w:pStyle w:val="ListParagraph"/>
              <w:numPr>
                <w:ilvl w:val="0"/>
                <w:numId w:val="8"/>
              </w:numPr>
              <w:rPr>
                <w:rFonts w:cs="Arial"/>
              </w:rPr>
            </w:pPr>
            <w:r w:rsidRPr="00697752">
              <w:rPr>
                <w:rFonts w:cs="Arial"/>
              </w:rPr>
              <w:t>Interactions</w:t>
            </w:r>
          </w:p>
          <w:p w:rsidR="00697752" w:rsidRPr="00697752" w:rsidRDefault="00697752" w:rsidP="00697752">
            <w:pPr>
              <w:pStyle w:val="ListParagraph"/>
              <w:numPr>
                <w:ilvl w:val="0"/>
                <w:numId w:val="8"/>
              </w:numPr>
              <w:rPr>
                <w:rFonts w:cs="Arial"/>
              </w:rPr>
            </w:pPr>
            <w:r w:rsidRPr="00697752">
              <w:rPr>
                <w:rFonts w:cs="Arial"/>
              </w:rPr>
              <w:t>Drug Handling</w:t>
            </w:r>
          </w:p>
          <w:p w:rsidR="00697752" w:rsidRPr="00697752" w:rsidRDefault="00697752" w:rsidP="00697752">
            <w:pPr>
              <w:pStyle w:val="ListParagraph"/>
              <w:numPr>
                <w:ilvl w:val="0"/>
                <w:numId w:val="8"/>
              </w:numPr>
              <w:rPr>
                <w:rFonts w:cs="Arial"/>
              </w:rPr>
            </w:pPr>
            <w:r w:rsidRPr="00697752">
              <w:rPr>
                <w:rFonts w:cs="Arial"/>
              </w:rPr>
              <w:t>Children</w:t>
            </w:r>
          </w:p>
          <w:p w:rsidR="00697752" w:rsidRPr="00697752" w:rsidRDefault="00697752" w:rsidP="00697752">
            <w:pPr>
              <w:pStyle w:val="ListParagraph"/>
              <w:numPr>
                <w:ilvl w:val="0"/>
                <w:numId w:val="8"/>
              </w:numPr>
              <w:rPr>
                <w:rFonts w:cs="Arial"/>
              </w:rPr>
            </w:pPr>
            <w:r w:rsidRPr="00697752">
              <w:rPr>
                <w:rFonts w:cs="Arial"/>
              </w:rPr>
              <w:t>Communication</w:t>
            </w:r>
          </w:p>
          <w:p w:rsidR="00697752" w:rsidRPr="00697752" w:rsidRDefault="00697752" w:rsidP="00697752">
            <w:pPr>
              <w:pStyle w:val="ListParagraph"/>
              <w:numPr>
                <w:ilvl w:val="0"/>
                <w:numId w:val="8"/>
              </w:numPr>
              <w:rPr>
                <w:rFonts w:cs="Arial"/>
              </w:rPr>
            </w:pPr>
            <w:r w:rsidRPr="00697752">
              <w:rPr>
                <w:rFonts w:cs="Arial"/>
              </w:rPr>
              <w:t>Critical evaluation</w:t>
            </w:r>
          </w:p>
          <w:p w:rsidR="00697752" w:rsidRPr="00697752" w:rsidRDefault="00697752" w:rsidP="00697752">
            <w:pPr>
              <w:pStyle w:val="ListParagraph"/>
              <w:numPr>
                <w:ilvl w:val="0"/>
                <w:numId w:val="8"/>
              </w:numPr>
              <w:rPr>
                <w:rFonts w:cs="Arial"/>
              </w:rPr>
            </w:pPr>
            <w:r w:rsidRPr="00697752">
              <w:rPr>
                <w:rFonts w:cs="Arial"/>
              </w:rPr>
              <w:t>Decision making</w:t>
            </w:r>
          </w:p>
          <w:p w:rsidR="00697752" w:rsidRPr="00697752" w:rsidRDefault="00697752" w:rsidP="00697752">
            <w:pPr>
              <w:pStyle w:val="ListParagraph"/>
              <w:numPr>
                <w:ilvl w:val="0"/>
                <w:numId w:val="8"/>
              </w:numPr>
              <w:rPr>
                <w:rFonts w:cs="Arial"/>
              </w:rPr>
            </w:pPr>
            <w:r w:rsidRPr="00697752">
              <w:rPr>
                <w:rFonts w:cs="Arial"/>
              </w:rPr>
              <w:t>Managing Medicines</w:t>
            </w:r>
          </w:p>
        </w:tc>
        <w:tc>
          <w:tcPr>
            <w:tcW w:w="272" w:type="pct"/>
          </w:tcPr>
          <w:p w:rsidR="009D0A41" w:rsidRPr="003B38C7" w:rsidRDefault="009D0A41" w:rsidP="00EB2EC1">
            <w:pPr>
              <w:jc w:val="center"/>
              <w:rPr>
                <w:rFonts w:cs="Arial"/>
              </w:rPr>
            </w:pPr>
          </w:p>
        </w:tc>
        <w:tc>
          <w:tcPr>
            <w:tcW w:w="586" w:type="pct"/>
          </w:tcPr>
          <w:p w:rsidR="009D0A41" w:rsidRPr="003B38C7" w:rsidRDefault="009D0A41" w:rsidP="00EB2EC1">
            <w:pPr>
              <w:jc w:val="center"/>
              <w:rPr>
                <w:rFonts w:cs="Arial"/>
              </w:rPr>
            </w:pPr>
          </w:p>
        </w:tc>
        <w:tc>
          <w:tcPr>
            <w:tcW w:w="450" w:type="pct"/>
          </w:tcPr>
          <w:p w:rsidR="009D0A41" w:rsidRPr="003B38C7" w:rsidRDefault="009D0A41" w:rsidP="00EB2EC1">
            <w:pPr>
              <w:jc w:val="center"/>
              <w:rPr>
                <w:rFonts w:cs="Arial"/>
              </w:rPr>
            </w:pPr>
          </w:p>
        </w:tc>
      </w:tr>
      <w:tr w:rsidR="009D0A41" w:rsidRPr="003B38C7" w:rsidTr="005550D4">
        <w:trPr>
          <w:cantSplit/>
          <w:trHeight w:val="397"/>
        </w:trPr>
        <w:tc>
          <w:tcPr>
            <w:tcW w:w="260" w:type="pct"/>
            <w:shd w:val="clear" w:color="auto" w:fill="C6D9F1" w:themeFill="text2" w:themeFillTint="33"/>
          </w:tcPr>
          <w:p w:rsidR="009D0A41" w:rsidRPr="003B38C7" w:rsidRDefault="009D0A41" w:rsidP="00EB2EC1">
            <w:pPr>
              <w:rPr>
                <w:b/>
              </w:rPr>
            </w:pPr>
            <w:r w:rsidRPr="003B38C7">
              <w:rPr>
                <w:b/>
              </w:rPr>
              <w:t>14</w:t>
            </w:r>
          </w:p>
        </w:tc>
        <w:tc>
          <w:tcPr>
            <w:tcW w:w="3432" w:type="pct"/>
            <w:shd w:val="clear" w:color="auto" w:fill="C6D9F1" w:themeFill="text2" w:themeFillTint="33"/>
            <w:vAlign w:val="center"/>
          </w:tcPr>
          <w:p w:rsidR="009D0A41" w:rsidRPr="003B38C7" w:rsidRDefault="009D0A41" w:rsidP="005550D4">
            <w:pPr>
              <w:rPr>
                <w:b/>
              </w:rPr>
            </w:pPr>
            <w:r w:rsidRPr="003B38C7">
              <w:rPr>
                <w:b/>
              </w:rPr>
              <w:t>Local Enquiry procedures</w:t>
            </w:r>
          </w:p>
        </w:tc>
        <w:tc>
          <w:tcPr>
            <w:tcW w:w="272" w:type="pct"/>
            <w:shd w:val="clear" w:color="auto" w:fill="C6D9F1" w:themeFill="text2" w:themeFillTint="33"/>
          </w:tcPr>
          <w:p w:rsidR="009D0A41" w:rsidRPr="003B38C7" w:rsidRDefault="009D0A41" w:rsidP="00EB2EC1">
            <w:pPr>
              <w:jc w:val="center"/>
              <w:rPr>
                <w:rFonts w:cs="Arial"/>
              </w:rPr>
            </w:pPr>
          </w:p>
        </w:tc>
        <w:tc>
          <w:tcPr>
            <w:tcW w:w="586" w:type="pct"/>
            <w:shd w:val="clear" w:color="auto" w:fill="C6D9F1" w:themeFill="text2" w:themeFillTint="33"/>
          </w:tcPr>
          <w:p w:rsidR="009D0A41" w:rsidRPr="003B38C7" w:rsidRDefault="009D0A41" w:rsidP="00EB2EC1">
            <w:pPr>
              <w:jc w:val="center"/>
              <w:rPr>
                <w:rFonts w:cs="Arial"/>
              </w:rPr>
            </w:pPr>
          </w:p>
        </w:tc>
        <w:tc>
          <w:tcPr>
            <w:tcW w:w="450" w:type="pct"/>
            <w:shd w:val="clear" w:color="auto" w:fill="C6D9F1" w:themeFill="text2" w:themeFillTint="33"/>
          </w:tcPr>
          <w:p w:rsidR="009D0A41" w:rsidRPr="003B38C7" w:rsidRDefault="009D0A41" w:rsidP="00EB2EC1">
            <w:pPr>
              <w:jc w:val="center"/>
              <w:rPr>
                <w:rFonts w:cs="Arial"/>
              </w:rPr>
            </w:pPr>
          </w:p>
        </w:tc>
      </w:tr>
      <w:tr w:rsidR="009D0A41" w:rsidRPr="003B38C7" w:rsidTr="00EB2EC1">
        <w:trPr>
          <w:cantSplit/>
          <w:trHeight w:val="397"/>
        </w:trPr>
        <w:tc>
          <w:tcPr>
            <w:tcW w:w="260" w:type="pct"/>
          </w:tcPr>
          <w:p w:rsidR="009D0A41" w:rsidRPr="003B38C7" w:rsidRDefault="009D0A41" w:rsidP="00EB2EC1"/>
          <w:p w:rsidR="009D0A41" w:rsidRPr="003B38C7" w:rsidRDefault="009D0A41" w:rsidP="00EB2EC1">
            <w:r w:rsidRPr="003B38C7">
              <w:t>14.1</w:t>
            </w:r>
          </w:p>
          <w:p w:rsidR="009D0A41" w:rsidRPr="003B38C7" w:rsidRDefault="009D0A41" w:rsidP="00EB2EC1">
            <w:r w:rsidRPr="003B38C7">
              <w:t>14.2</w:t>
            </w:r>
          </w:p>
          <w:p w:rsidR="009D0A41" w:rsidRPr="003B38C7" w:rsidRDefault="009D0A41" w:rsidP="00EB2EC1">
            <w:r w:rsidRPr="003B38C7">
              <w:t>14.3</w:t>
            </w:r>
          </w:p>
        </w:tc>
        <w:tc>
          <w:tcPr>
            <w:tcW w:w="3432" w:type="pct"/>
          </w:tcPr>
          <w:p w:rsidR="009D0A41" w:rsidRPr="003B38C7" w:rsidRDefault="009D0A41" w:rsidP="00EB2EC1">
            <w:r w:rsidRPr="003B38C7">
              <w:t>Understands and follows local procedures for Documenting enquires received and answered:</w:t>
            </w:r>
          </w:p>
          <w:p w:rsidR="009D0A41" w:rsidRPr="003B38C7" w:rsidRDefault="009D0A41" w:rsidP="009D0A41">
            <w:pPr>
              <w:pStyle w:val="ListParagraph"/>
              <w:numPr>
                <w:ilvl w:val="0"/>
                <w:numId w:val="6"/>
              </w:numPr>
            </w:pPr>
            <w:r w:rsidRPr="003B38C7">
              <w:t>Out of hours</w:t>
            </w:r>
          </w:p>
          <w:p w:rsidR="009D0A41" w:rsidRPr="003B38C7" w:rsidRDefault="009D0A41" w:rsidP="009D0A41">
            <w:pPr>
              <w:pStyle w:val="ListParagraph"/>
              <w:numPr>
                <w:ilvl w:val="0"/>
                <w:numId w:val="6"/>
              </w:numPr>
            </w:pPr>
            <w:r w:rsidRPr="003B38C7">
              <w:t>Within Patient services</w:t>
            </w:r>
          </w:p>
          <w:p w:rsidR="009D0A41" w:rsidRPr="003B38C7" w:rsidRDefault="009D0A41" w:rsidP="009D0A41">
            <w:pPr>
              <w:pStyle w:val="ListParagraph"/>
              <w:numPr>
                <w:ilvl w:val="0"/>
                <w:numId w:val="6"/>
              </w:numPr>
            </w:pPr>
            <w:r w:rsidRPr="003B38C7">
              <w:t>Within Clinical practice</w:t>
            </w:r>
          </w:p>
        </w:tc>
        <w:tc>
          <w:tcPr>
            <w:tcW w:w="272" w:type="pct"/>
          </w:tcPr>
          <w:p w:rsidR="009D0A41" w:rsidRPr="003B38C7" w:rsidRDefault="009D0A41" w:rsidP="00EB2EC1">
            <w:pPr>
              <w:jc w:val="center"/>
              <w:rPr>
                <w:rFonts w:cs="Arial"/>
              </w:rPr>
            </w:pPr>
          </w:p>
        </w:tc>
        <w:tc>
          <w:tcPr>
            <w:tcW w:w="586" w:type="pct"/>
          </w:tcPr>
          <w:p w:rsidR="009D0A41" w:rsidRPr="003B38C7" w:rsidRDefault="009D0A41" w:rsidP="00EB2EC1">
            <w:pPr>
              <w:jc w:val="center"/>
              <w:rPr>
                <w:rFonts w:cs="Arial"/>
              </w:rPr>
            </w:pPr>
          </w:p>
        </w:tc>
        <w:tc>
          <w:tcPr>
            <w:tcW w:w="450" w:type="pct"/>
          </w:tcPr>
          <w:p w:rsidR="009D0A41" w:rsidRPr="003B38C7" w:rsidRDefault="009D0A41" w:rsidP="00EB2EC1">
            <w:pPr>
              <w:jc w:val="center"/>
              <w:rPr>
                <w:rFonts w:cs="Arial"/>
              </w:rPr>
            </w:pPr>
          </w:p>
        </w:tc>
      </w:tr>
    </w:tbl>
    <w:p w:rsidR="009D0A41" w:rsidRPr="003B38C7" w:rsidRDefault="009D0A41" w:rsidP="009D0A41">
      <w:r>
        <w:t>*</w:t>
      </w:r>
      <w:r w:rsidR="00697752">
        <w:t>Or equivalent training e.g. using the</w:t>
      </w:r>
      <w:r w:rsidR="00697752" w:rsidRPr="003B38C7">
        <w:t xml:space="preserve"> MI Training Workbook</w:t>
      </w:r>
      <w:r w:rsidR="00697752">
        <w:t xml:space="preserve">. </w:t>
      </w:r>
      <w:r>
        <w:t>T</w:t>
      </w:r>
      <w:r w:rsidRPr="003B38C7">
        <w:t xml:space="preserve">rainees who have not had a medicines information placement before should undertake a placement </w:t>
      </w:r>
      <w:r w:rsidR="00697752">
        <w:t xml:space="preserve">/ induction </w:t>
      </w:r>
      <w:r w:rsidRPr="003B38C7">
        <w:t xml:space="preserve">before starting the programme. Work completed as part of the pre-registration year can be used as evidence; this should be checked and documented on induction. </w:t>
      </w:r>
    </w:p>
    <w:p w:rsidR="009D0A41" w:rsidRDefault="009D0A41" w:rsidP="009D0A41">
      <w:pPr>
        <w:rPr>
          <w:rFonts w:asciiTheme="majorHAnsi" w:eastAsiaTheme="majorEastAsia" w:hAnsiTheme="majorHAnsi" w:cstheme="majorBidi"/>
          <w:b/>
          <w:bCs/>
          <w:color w:val="365F91" w:themeColor="accent1" w:themeShade="BF"/>
          <w:sz w:val="28"/>
          <w:szCs w:val="28"/>
          <w:u w:val="double"/>
        </w:rPr>
      </w:pPr>
      <w:bookmarkStart w:id="2" w:name="_Toc397080683"/>
      <w:r>
        <w:br w:type="page"/>
      </w:r>
    </w:p>
    <w:bookmarkEnd w:id="2"/>
    <w:p w:rsidR="009D0A41" w:rsidRDefault="009D0A41" w:rsidP="009D0A41">
      <w:pPr>
        <w:rPr>
          <w:b/>
          <w:color w:val="A00054"/>
          <w:sz w:val="28"/>
        </w:rPr>
      </w:pPr>
      <w:r w:rsidRPr="00A91F5D">
        <w:rPr>
          <w:b/>
          <w:color w:val="A00054"/>
          <w:sz w:val="28"/>
        </w:rPr>
        <w:t xml:space="preserve">Clinical Governance and Patient Safety </w:t>
      </w:r>
    </w:p>
    <w:p w:rsidR="009D0A41" w:rsidRPr="009D0A41" w:rsidRDefault="009D0A41" w:rsidP="009D0A41">
      <w:pPr>
        <w:rPr>
          <w:b/>
          <w:color w:val="A00054"/>
          <w:sz w:val="8"/>
          <w:szCs w:val="16"/>
        </w:rPr>
      </w:pPr>
    </w:p>
    <w:p w:rsidR="009D0A41" w:rsidRDefault="009D0A41" w:rsidP="009D0A41">
      <w:r w:rsidRPr="003B38C7">
        <w:t>Through local induction the Foundation Pharmacist should have read relevant SOP, received relevant training and undertaken relevant competency programmes to ensure they can:</w:t>
      </w:r>
    </w:p>
    <w:p w:rsidR="009D0A41" w:rsidRPr="009D0A41" w:rsidRDefault="009D0A41" w:rsidP="009D0A41">
      <w:pPr>
        <w:rPr>
          <w:b/>
          <w:color w:val="A00054"/>
          <w:sz w:val="8"/>
          <w:szCs w:val="16"/>
        </w:rPr>
      </w:pPr>
    </w:p>
    <w:tbl>
      <w:tblPr>
        <w:tblStyle w:val="TableGrid"/>
        <w:tblW w:w="5000" w:type="pct"/>
        <w:tblLook w:val="04A0" w:firstRow="1" w:lastRow="0" w:firstColumn="1" w:lastColumn="0" w:noHBand="0" w:noVBand="1"/>
      </w:tblPr>
      <w:tblGrid>
        <w:gridCol w:w="817"/>
        <w:gridCol w:w="10772"/>
        <w:gridCol w:w="854"/>
        <w:gridCol w:w="1839"/>
        <w:gridCol w:w="1412"/>
      </w:tblGrid>
      <w:tr w:rsidR="009D0A41" w:rsidRPr="00512041" w:rsidTr="00EB2EC1">
        <w:trPr>
          <w:tblHeader/>
        </w:trPr>
        <w:tc>
          <w:tcPr>
            <w:tcW w:w="260" w:type="pct"/>
            <w:shd w:val="clear" w:color="auto" w:fill="548DD4" w:themeFill="text2" w:themeFillTint="99"/>
          </w:tcPr>
          <w:p w:rsidR="009D0A41" w:rsidRPr="00512041" w:rsidRDefault="009D0A41" w:rsidP="00EB2EC1">
            <w:pPr>
              <w:rPr>
                <w:rFonts w:ascii="Calibri" w:eastAsia="Times New Roman" w:hAnsi="Calibri" w:cs="Times New Roman"/>
                <w:b/>
                <w:bCs/>
                <w:color w:val="000000"/>
                <w:sz w:val="16"/>
                <w:lang w:eastAsia="en-GB"/>
              </w:rPr>
            </w:pPr>
            <w:r w:rsidRPr="00512041">
              <w:rPr>
                <w:rFonts w:ascii="Calibri" w:eastAsia="Times New Roman" w:hAnsi="Calibri" w:cs="Times New Roman"/>
                <w:b/>
                <w:bCs/>
                <w:color w:val="000000"/>
                <w:sz w:val="16"/>
                <w:lang w:eastAsia="en-GB"/>
              </w:rPr>
              <w:t>Pre-requisite Number</w:t>
            </w:r>
          </w:p>
        </w:tc>
        <w:tc>
          <w:tcPr>
            <w:tcW w:w="3432" w:type="pct"/>
            <w:shd w:val="clear" w:color="auto" w:fill="548DD4" w:themeFill="text2" w:themeFillTint="99"/>
          </w:tcPr>
          <w:p w:rsidR="009D0A41" w:rsidRPr="00512041" w:rsidRDefault="009D0A41" w:rsidP="00EB2EC1">
            <w:pPr>
              <w:rPr>
                <w:rFonts w:ascii="Calibri" w:eastAsia="Times New Roman" w:hAnsi="Calibri" w:cs="Times New Roman"/>
                <w:b/>
                <w:bCs/>
                <w:color w:val="000000"/>
                <w:lang w:eastAsia="en-GB"/>
              </w:rPr>
            </w:pPr>
            <w:r w:rsidRPr="00512041">
              <w:rPr>
                <w:rFonts w:ascii="Calibri" w:eastAsia="Times New Roman" w:hAnsi="Calibri" w:cs="Times New Roman"/>
                <w:b/>
                <w:bCs/>
                <w:color w:val="000000"/>
                <w:lang w:eastAsia="en-GB"/>
              </w:rPr>
              <w:t>Learning outcome / Competence achieved</w:t>
            </w:r>
          </w:p>
        </w:tc>
        <w:tc>
          <w:tcPr>
            <w:tcW w:w="272" w:type="pct"/>
            <w:shd w:val="clear" w:color="auto" w:fill="548DD4" w:themeFill="text2" w:themeFillTint="99"/>
          </w:tcPr>
          <w:p w:rsidR="009D0A41" w:rsidRPr="00512041" w:rsidRDefault="009D0A41" w:rsidP="00EB2EC1">
            <w:pPr>
              <w:rPr>
                <w:b/>
              </w:rPr>
            </w:pPr>
            <w:r w:rsidRPr="00512041">
              <w:rPr>
                <w:b/>
              </w:rPr>
              <w:t>Date</w:t>
            </w:r>
          </w:p>
        </w:tc>
        <w:tc>
          <w:tcPr>
            <w:tcW w:w="586" w:type="pct"/>
            <w:shd w:val="clear" w:color="auto" w:fill="548DD4" w:themeFill="text2" w:themeFillTint="99"/>
          </w:tcPr>
          <w:p w:rsidR="009D0A41" w:rsidRPr="00512041" w:rsidRDefault="009D0A41" w:rsidP="00EB2EC1">
            <w:pPr>
              <w:rPr>
                <w:b/>
              </w:rPr>
            </w:pPr>
            <w:r>
              <w:rPr>
                <w:b/>
              </w:rPr>
              <w:t>Comments</w:t>
            </w:r>
          </w:p>
        </w:tc>
        <w:tc>
          <w:tcPr>
            <w:tcW w:w="450" w:type="pct"/>
            <w:shd w:val="clear" w:color="auto" w:fill="548DD4" w:themeFill="text2" w:themeFillTint="99"/>
          </w:tcPr>
          <w:p w:rsidR="009D0A41" w:rsidRPr="00512041" w:rsidRDefault="009D0A41" w:rsidP="00EB2EC1">
            <w:pPr>
              <w:rPr>
                <w:b/>
              </w:rPr>
            </w:pPr>
            <w:r w:rsidRPr="00512041">
              <w:rPr>
                <w:b/>
              </w:rPr>
              <w:t>Signature / Initials</w:t>
            </w:r>
          </w:p>
        </w:tc>
      </w:tr>
      <w:tr w:rsidR="009D0A41" w:rsidRPr="003B38C7" w:rsidTr="005550D4">
        <w:tc>
          <w:tcPr>
            <w:tcW w:w="260" w:type="pct"/>
            <w:shd w:val="clear" w:color="auto" w:fill="C6D9F1" w:themeFill="text2" w:themeFillTint="33"/>
            <w:vAlign w:val="center"/>
          </w:tcPr>
          <w:p w:rsidR="009D0A41" w:rsidRPr="003B38C7" w:rsidRDefault="009D0A41" w:rsidP="005550D4">
            <w:pPr>
              <w:rPr>
                <w:b/>
              </w:rPr>
            </w:pPr>
            <w:r w:rsidRPr="003B38C7">
              <w:rPr>
                <w:b/>
              </w:rPr>
              <w:t>15</w:t>
            </w:r>
          </w:p>
        </w:tc>
        <w:tc>
          <w:tcPr>
            <w:tcW w:w="3432" w:type="pct"/>
            <w:shd w:val="clear" w:color="auto" w:fill="C6D9F1" w:themeFill="text2" w:themeFillTint="33"/>
            <w:vAlign w:val="center"/>
          </w:tcPr>
          <w:p w:rsidR="009D0A41" w:rsidRPr="003B38C7" w:rsidRDefault="009D0A41" w:rsidP="005550D4">
            <w:pPr>
              <w:rPr>
                <w:b/>
                <w:bCs/>
              </w:rPr>
            </w:pPr>
            <w:r w:rsidRPr="003B38C7">
              <w:rPr>
                <w:b/>
                <w:bCs/>
              </w:rPr>
              <w:t>Patient Safety</w:t>
            </w:r>
          </w:p>
        </w:tc>
        <w:tc>
          <w:tcPr>
            <w:tcW w:w="272" w:type="pct"/>
            <w:shd w:val="clear" w:color="auto" w:fill="C6D9F1" w:themeFill="text2" w:themeFillTint="33"/>
          </w:tcPr>
          <w:p w:rsidR="009D0A41" w:rsidRPr="00574D4A" w:rsidRDefault="009D0A41" w:rsidP="00EB2EC1">
            <w:pPr>
              <w:rPr>
                <w:b/>
                <w:sz w:val="28"/>
              </w:rPr>
            </w:pPr>
          </w:p>
        </w:tc>
        <w:tc>
          <w:tcPr>
            <w:tcW w:w="586" w:type="pct"/>
            <w:shd w:val="clear" w:color="auto" w:fill="C6D9F1" w:themeFill="text2" w:themeFillTint="33"/>
          </w:tcPr>
          <w:p w:rsidR="009D0A41" w:rsidRPr="003B38C7" w:rsidRDefault="009D0A41" w:rsidP="00EB2EC1">
            <w:pPr>
              <w:rPr>
                <w:b/>
              </w:rPr>
            </w:pPr>
          </w:p>
        </w:tc>
        <w:tc>
          <w:tcPr>
            <w:tcW w:w="450" w:type="pct"/>
            <w:shd w:val="clear" w:color="auto" w:fill="C6D9F1" w:themeFill="text2" w:themeFillTint="33"/>
          </w:tcPr>
          <w:p w:rsidR="009D0A41" w:rsidRPr="003B38C7" w:rsidRDefault="009D0A41" w:rsidP="00EB2EC1">
            <w:pPr>
              <w:rPr>
                <w:b/>
              </w:rPr>
            </w:pPr>
          </w:p>
        </w:tc>
      </w:tr>
      <w:tr w:rsidR="009D0A41" w:rsidRPr="003B38C7" w:rsidTr="005550D4">
        <w:tc>
          <w:tcPr>
            <w:tcW w:w="260" w:type="pct"/>
            <w:vAlign w:val="center"/>
          </w:tcPr>
          <w:p w:rsidR="009D0A41" w:rsidRPr="003B38C7" w:rsidRDefault="009D0A41" w:rsidP="005550D4">
            <w:r w:rsidRPr="003B38C7">
              <w:t>15.1</w:t>
            </w:r>
          </w:p>
        </w:tc>
        <w:tc>
          <w:tcPr>
            <w:tcW w:w="3432" w:type="pct"/>
            <w:vAlign w:val="center"/>
          </w:tcPr>
          <w:p w:rsidR="009D0A41" w:rsidRPr="003B38C7" w:rsidRDefault="00C16FCB" w:rsidP="005550D4">
            <w:r>
              <w:rPr>
                <w:rFonts w:eastAsia="Times New Roman" w:cs="Times New Roman"/>
                <w:color w:val="000000"/>
                <w:lang w:eastAsia="en-GB"/>
              </w:rPr>
              <w:t>Has</w:t>
            </w:r>
            <w:r w:rsidR="009D0A41" w:rsidRPr="003B38C7">
              <w:rPr>
                <w:rFonts w:eastAsia="Times New Roman" w:cs="Times New Roman"/>
                <w:color w:val="000000"/>
                <w:lang w:eastAsia="en-GB"/>
              </w:rPr>
              <w:t xml:space="preserve"> awareness of local clinical governance / risk structures.</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15.2</w:t>
            </w:r>
          </w:p>
        </w:tc>
        <w:tc>
          <w:tcPr>
            <w:tcW w:w="3432" w:type="pct"/>
            <w:vAlign w:val="center"/>
          </w:tcPr>
          <w:p w:rsidR="009D0A41" w:rsidRPr="003B38C7" w:rsidRDefault="009D0A41" w:rsidP="005550D4">
            <w:r w:rsidRPr="003B38C7">
              <w:rPr>
                <w:rFonts w:eastAsia="Times New Roman" w:cs="Times New Roman"/>
                <w:color w:val="000000"/>
                <w:lang w:eastAsia="en-GB"/>
              </w:rPr>
              <w:t>Follows local procedures for</w:t>
            </w:r>
            <w:r w:rsidRPr="003B38C7">
              <w:t xml:space="preserve"> reporting an Incident. </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15.3</w:t>
            </w:r>
          </w:p>
        </w:tc>
        <w:tc>
          <w:tcPr>
            <w:tcW w:w="3432" w:type="pct"/>
            <w:vAlign w:val="center"/>
          </w:tcPr>
          <w:p w:rsidR="009D0A41" w:rsidRPr="003B38C7" w:rsidRDefault="009D0A41" w:rsidP="005550D4">
            <w:pPr>
              <w:rPr>
                <w:rFonts w:eastAsia="Times New Roman" w:cs="Times New Roman"/>
                <w:color w:val="000000"/>
                <w:lang w:eastAsia="en-GB"/>
              </w:rPr>
            </w:pPr>
            <w:r w:rsidRPr="003B38C7">
              <w:rPr>
                <w:rFonts w:eastAsia="Times New Roman" w:cs="Times New Roman"/>
                <w:color w:val="000000"/>
                <w:lang w:eastAsia="en-GB"/>
              </w:rPr>
              <w:t>Demonstrates awareness of Safe handling and disposal procedures for cytotoxic medications.</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15.4</w:t>
            </w:r>
          </w:p>
        </w:tc>
        <w:tc>
          <w:tcPr>
            <w:tcW w:w="3432" w:type="pct"/>
            <w:vAlign w:val="center"/>
          </w:tcPr>
          <w:p w:rsidR="009D0A41" w:rsidRPr="003B38C7" w:rsidRDefault="009D0A41" w:rsidP="005550D4">
            <w:r w:rsidRPr="003B38C7">
              <w:rPr>
                <w:rFonts w:eastAsia="Times New Roman" w:cs="Times New Roman"/>
                <w:color w:val="000000"/>
                <w:lang w:eastAsia="en-GB"/>
              </w:rPr>
              <w:t xml:space="preserve">Demonstrates awareness of </w:t>
            </w:r>
            <w:r w:rsidRPr="003B38C7">
              <w:t xml:space="preserve">Procedure for dealing with chemical spillages including Use of protective clothing. </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15.5</w:t>
            </w:r>
          </w:p>
        </w:tc>
        <w:tc>
          <w:tcPr>
            <w:tcW w:w="3432" w:type="pct"/>
            <w:vAlign w:val="center"/>
          </w:tcPr>
          <w:p w:rsidR="009D0A41" w:rsidRPr="003B38C7" w:rsidRDefault="009D0A41" w:rsidP="005550D4">
            <w:r w:rsidRPr="003B38C7">
              <w:rPr>
                <w:rFonts w:ascii="Calibri" w:eastAsia="Times New Roman" w:hAnsi="Calibri" w:cs="Times New Roman"/>
                <w:color w:val="000000"/>
                <w:lang w:eastAsia="en-GB"/>
              </w:rPr>
              <w:t>Demonstrates knowledge of</w:t>
            </w:r>
            <w:r w:rsidRPr="003B38C7">
              <w:t xml:space="preserve"> COSHH Regulations applied locally.</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tcPr>
          <w:p w:rsidR="009D0A41" w:rsidRPr="003B38C7" w:rsidRDefault="009D0A41" w:rsidP="005550D4">
            <w:r w:rsidRPr="003B38C7">
              <w:t>15.6</w:t>
            </w:r>
          </w:p>
          <w:p w:rsidR="009D0A41" w:rsidRPr="003B38C7" w:rsidRDefault="009D0A41" w:rsidP="005550D4">
            <w:r w:rsidRPr="003B38C7">
              <w:t>15.7</w:t>
            </w:r>
          </w:p>
          <w:p w:rsidR="009D0A41" w:rsidRPr="003B38C7" w:rsidRDefault="009D0A41" w:rsidP="005550D4">
            <w:r w:rsidRPr="003B38C7">
              <w:t>15.8</w:t>
            </w:r>
          </w:p>
          <w:p w:rsidR="009D0A41" w:rsidRPr="003B38C7" w:rsidRDefault="009D0A41" w:rsidP="005550D4">
            <w:r w:rsidRPr="003B38C7">
              <w:t>15.9</w:t>
            </w:r>
          </w:p>
          <w:p w:rsidR="009D0A41" w:rsidRPr="003B38C7" w:rsidRDefault="009D0A41" w:rsidP="005550D4">
            <w:r w:rsidRPr="003B38C7">
              <w:t>15.10</w:t>
            </w:r>
          </w:p>
          <w:p w:rsidR="009D0A41" w:rsidRPr="003B38C7" w:rsidRDefault="009D0A41" w:rsidP="005550D4">
            <w:r w:rsidRPr="003B38C7">
              <w:t>15.11</w:t>
            </w:r>
          </w:p>
          <w:p w:rsidR="009D0A41" w:rsidRPr="003B38C7" w:rsidRDefault="009D0A41" w:rsidP="005550D4">
            <w:r w:rsidRPr="003B38C7">
              <w:t>15.12</w:t>
            </w:r>
          </w:p>
          <w:p w:rsidR="009D0A41" w:rsidRPr="003B38C7" w:rsidRDefault="009D0A41" w:rsidP="005550D4">
            <w:r w:rsidRPr="003B38C7">
              <w:t>15.13</w:t>
            </w:r>
          </w:p>
          <w:p w:rsidR="009D0A41" w:rsidRPr="003B38C7" w:rsidRDefault="009D0A41" w:rsidP="005550D4">
            <w:r w:rsidRPr="003B38C7">
              <w:t>15.14</w:t>
            </w:r>
          </w:p>
          <w:p w:rsidR="009D0A41" w:rsidRPr="003B38C7" w:rsidRDefault="009D0A41" w:rsidP="005550D4">
            <w:r>
              <w:t>15.15</w:t>
            </w:r>
          </w:p>
        </w:tc>
        <w:tc>
          <w:tcPr>
            <w:tcW w:w="3432" w:type="pct"/>
            <w:vAlign w:val="center"/>
          </w:tcPr>
          <w:p w:rsidR="009D0A41" w:rsidRPr="003B38C7" w:rsidRDefault="009D0A41" w:rsidP="005550D4">
            <w:pPr>
              <w:rPr>
                <w:rFonts w:eastAsia="Times New Roman" w:cs="Times New Roman"/>
                <w:color w:val="000000"/>
                <w:lang w:eastAsia="en-GB"/>
              </w:rPr>
            </w:pPr>
            <w:r w:rsidRPr="003B38C7">
              <w:rPr>
                <w:rFonts w:eastAsia="Times New Roman" w:cs="Times New Roman"/>
                <w:color w:val="000000"/>
                <w:lang w:eastAsia="en-GB"/>
              </w:rPr>
              <w:t>Demonstrates awareness of local polices relating to NPSA alerts including:</w:t>
            </w:r>
          </w:p>
          <w:p w:rsidR="009D0A41" w:rsidRPr="003B38C7" w:rsidRDefault="009D0A41" w:rsidP="005550D4">
            <w:pPr>
              <w:numPr>
                <w:ilvl w:val="0"/>
                <w:numId w:val="2"/>
              </w:numPr>
              <w:tabs>
                <w:tab w:val="left" w:pos="4860"/>
              </w:tabs>
              <w:rPr>
                <w:color w:val="000000"/>
              </w:rPr>
            </w:pPr>
            <w:r w:rsidRPr="003B38C7">
              <w:rPr>
                <w:color w:val="000000"/>
              </w:rPr>
              <w:t xml:space="preserve">NPSA – Never Events List </w:t>
            </w:r>
          </w:p>
          <w:p w:rsidR="009D0A41" w:rsidRPr="003B38C7" w:rsidRDefault="009D0A41" w:rsidP="005550D4">
            <w:pPr>
              <w:numPr>
                <w:ilvl w:val="0"/>
                <w:numId w:val="2"/>
              </w:numPr>
              <w:tabs>
                <w:tab w:val="left" w:pos="4860"/>
              </w:tabs>
              <w:rPr>
                <w:color w:val="000000"/>
              </w:rPr>
            </w:pPr>
            <w:r w:rsidRPr="003B38C7">
              <w:rPr>
                <w:color w:val="000000"/>
              </w:rPr>
              <w:t>Wrong route &amp; Oral Syringes</w:t>
            </w:r>
          </w:p>
          <w:p w:rsidR="009D0A41" w:rsidRPr="003B38C7" w:rsidRDefault="009D0A41" w:rsidP="005550D4">
            <w:pPr>
              <w:numPr>
                <w:ilvl w:val="0"/>
                <w:numId w:val="2"/>
              </w:numPr>
              <w:tabs>
                <w:tab w:val="left" w:pos="4860"/>
              </w:tabs>
              <w:rPr>
                <w:color w:val="000000"/>
              </w:rPr>
            </w:pPr>
            <w:r w:rsidRPr="003B38C7">
              <w:rPr>
                <w:color w:val="000000"/>
              </w:rPr>
              <w:t>IV Potassium policy and guidelines</w:t>
            </w:r>
          </w:p>
          <w:p w:rsidR="009D0A41" w:rsidRPr="003B38C7" w:rsidRDefault="009D0A41" w:rsidP="005550D4">
            <w:pPr>
              <w:numPr>
                <w:ilvl w:val="0"/>
                <w:numId w:val="2"/>
              </w:numPr>
              <w:tabs>
                <w:tab w:val="left" w:pos="4860"/>
              </w:tabs>
              <w:rPr>
                <w:color w:val="000000"/>
              </w:rPr>
            </w:pPr>
            <w:r w:rsidRPr="003B38C7">
              <w:rPr>
                <w:color w:val="000000"/>
              </w:rPr>
              <w:t>Methotrexate</w:t>
            </w:r>
          </w:p>
          <w:p w:rsidR="009D0A41" w:rsidRPr="003B38C7" w:rsidRDefault="009D0A41" w:rsidP="005550D4">
            <w:pPr>
              <w:numPr>
                <w:ilvl w:val="0"/>
                <w:numId w:val="2"/>
              </w:numPr>
              <w:tabs>
                <w:tab w:val="left" w:pos="4860"/>
              </w:tabs>
              <w:rPr>
                <w:color w:val="000000"/>
              </w:rPr>
            </w:pPr>
            <w:r w:rsidRPr="003B38C7">
              <w:rPr>
                <w:color w:val="000000"/>
              </w:rPr>
              <w:t>Intrathecal policy</w:t>
            </w:r>
          </w:p>
          <w:p w:rsidR="009D0A41" w:rsidRPr="003B38C7" w:rsidRDefault="009D0A41" w:rsidP="005550D4">
            <w:pPr>
              <w:numPr>
                <w:ilvl w:val="0"/>
                <w:numId w:val="2"/>
              </w:numPr>
              <w:tabs>
                <w:tab w:val="left" w:pos="4860"/>
              </w:tabs>
              <w:rPr>
                <w:color w:val="000000"/>
              </w:rPr>
            </w:pPr>
            <w:r w:rsidRPr="003B38C7">
              <w:rPr>
                <w:color w:val="000000"/>
              </w:rPr>
              <w:t>High dose morphine/Diamorphine</w:t>
            </w:r>
          </w:p>
          <w:p w:rsidR="009D0A41" w:rsidRPr="003B38C7" w:rsidRDefault="009D0A41" w:rsidP="005550D4">
            <w:pPr>
              <w:numPr>
                <w:ilvl w:val="0"/>
                <w:numId w:val="2"/>
              </w:numPr>
              <w:tabs>
                <w:tab w:val="left" w:pos="4860"/>
              </w:tabs>
              <w:rPr>
                <w:color w:val="000000"/>
              </w:rPr>
            </w:pPr>
            <w:r w:rsidRPr="003B38C7">
              <w:rPr>
                <w:color w:val="000000"/>
              </w:rPr>
              <w:t>Epidural infusions</w:t>
            </w:r>
          </w:p>
          <w:p w:rsidR="009D0A41" w:rsidRPr="003B38C7" w:rsidRDefault="009D0A41" w:rsidP="005550D4">
            <w:pPr>
              <w:numPr>
                <w:ilvl w:val="0"/>
                <w:numId w:val="2"/>
              </w:numPr>
              <w:tabs>
                <w:tab w:val="left" w:pos="4860"/>
              </w:tabs>
              <w:rPr>
                <w:color w:val="000000"/>
              </w:rPr>
            </w:pPr>
            <w:r w:rsidRPr="003B38C7">
              <w:rPr>
                <w:color w:val="000000"/>
              </w:rPr>
              <w:t>Anticoagulation</w:t>
            </w:r>
          </w:p>
          <w:p w:rsidR="009D0A41" w:rsidRDefault="009D0A41" w:rsidP="005550D4">
            <w:pPr>
              <w:numPr>
                <w:ilvl w:val="0"/>
                <w:numId w:val="2"/>
              </w:numPr>
              <w:tabs>
                <w:tab w:val="left" w:pos="4860"/>
              </w:tabs>
              <w:rPr>
                <w:color w:val="000000"/>
              </w:rPr>
            </w:pPr>
            <w:r w:rsidRPr="003B38C7">
              <w:rPr>
                <w:color w:val="000000"/>
              </w:rPr>
              <w:t>Injectable medications</w:t>
            </w:r>
          </w:p>
          <w:p w:rsidR="00574D4A" w:rsidRPr="003B38C7" w:rsidRDefault="00574D4A" w:rsidP="005550D4">
            <w:pPr>
              <w:tabs>
                <w:tab w:val="left" w:pos="4860"/>
              </w:tabs>
              <w:rPr>
                <w:color w:val="000000"/>
              </w:rPr>
            </w:pP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15.16</w:t>
            </w:r>
          </w:p>
        </w:tc>
        <w:tc>
          <w:tcPr>
            <w:tcW w:w="3432" w:type="pct"/>
            <w:vAlign w:val="center"/>
          </w:tcPr>
          <w:p w:rsidR="009D0A41" w:rsidRPr="003B38C7" w:rsidRDefault="009D0A41" w:rsidP="005550D4">
            <w:r w:rsidRPr="003B38C7">
              <w:rPr>
                <w:rFonts w:eastAsia="Times New Roman" w:cs="Times New Roman"/>
                <w:color w:val="000000"/>
                <w:lang w:eastAsia="en-GB"/>
              </w:rPr>
              <w:t xml:space="preserve">Demonstrates awareness of </w:t>
            </w:r>
            <w:r w:rsidRPr="003B38C7">
              <w:t>high risk drugs and the policies and procedures that are associated with the prescribing, screening, dispensing, chec</w:t>
            </w:r>
            <w:r>
              <w:t>king and administration of them, i</w:t>
            </w:r>
            <w:r w:rsidRPr="003B38C7">
              <w:t>ncluding extravasation.</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p w:rsidR="009D0A41" w:rsidRPr="003B38C7" w:rsidRDefault="009D0A41" w:rsidP="005550D4">
            <w:r w:rsidRPr="003B38C7">
              <w:t>15.17</w:t>
            </w:r>
          </w:p>
          <w:p w:rsidR="009D0A41" w:rsidRPr="003B38C7" w:rsidRDefault="009D0A41" w:rsidP="005550D4">
            <w:r w:rsidRPr="003B38C7">
              <w:t>15.18</w:t>
            </w:r>
          </w:p>
        </w:tc>
        <w:tc>
          <w:tcPr>
            <w:tcW w:w="3432" w:type="pct"/>
            <w:vAlign w:val="center"/>
          </w:tcPr>
          <w:p w:rsidR="009D0A41" w:rsidRPr="003B38C7" w:rsidRDefault="009D0A41" w:rsidP="005550D4">
            <w:pPr>
              <w:rPr>
                <w:rFonts w:eastAsia="Times New Roman" w:cs="Times New Roman"/>
                <w:color w:val="000000"/>
                <w:lang w:eastAsia="en-GB"/>
              </w:rPr>
            </w:pPr>
            <w:r w:rsidRPr="003B38C7">
              <w:rPr>
                <w:rFonts w:eastAsia="Times New Roman" w:cs="Times New Roman"/>
                <w:color w:val="000000"/>
                <w:lang w:eastAsia="en-GB"/>
              </w:rPr>
              <w:t xml:space="preserve">Demonstrates awareness of local </w:t>
            </w:r>
            <w:r>
              <w:rPr>
                <w:rFonts w:eastAsia="Times New Roman" w:cs="Times New Roman"/>
                <w:color w:val="000000"/>
                <w:lang w:eastAsia="en-GB"/>
              </w:rPr>
              <w:t xml:space="preserve">policy, procedures and </w:t>
            </w:r>
            <w:r w:rsidRPr="003B38C7">
              <w:rPr>
                <w:rFonts w:eastAsia="Times New Roman" w:cs="Times New Roman"/>
                <w:color w:val="000000"/>
                <w:lang w:eastAsia="en-GB"/>
              </w:rPr>
              <w:t>standards relating to:</w:t>
            </w:r>
          </w:p>
          <w:p w:rsidR="009D0A41" w:rsidRPr="003B38C7" w:rsidRDefault="009D0A41" w:rsidP="005550D4">
            <w:pPr>
              <w:pStyle w:val="ListParagraph"/>
              <w:numPr>
                <w:ilvl w:val="0"/>
                <w:numId w:val="7"/>
              </w:numPr>
              <w:rPr>
                <w:rFonts w:eastAsia="Times New Roman" w:cs="Times New Roman"/>
                <w:color w:val="000000"/>
                <w:lang w:eastAsia="en-GB"/>
              </w:rPr>
            </w:pPr>
            <w:r w:rsidRPr="003B38C7">
              <w:rPr>
                <w:rFonts w:eastAsia="Times New Roman" w:cs="Times New Roman"/>
                <w:color w:val="000000"/>
                <w:lang w:eastAsia="en-GB"/>
              </w:rPr>
              <w:t>Issuing and advising use of unlicensed medications (e.g. crushing medications etc.)</w:t>
            </w:r>
          </w:p>
          <w:p w:rsidR="009D0A41" w:rsidRPr="003B38C7" w:rsidRDefault="009D0A41" w:rsidP="005550D4">
            <w:pPr>
              <w:pStyle w:val="ListParagraph"/>
              <w:numPr>
                <w:ilvl w:val="0"/>
                <w:numId w:val="7"/>
              </w:numPr>
              <w:rPr>
                <w:rFonts w:eastAsia="Times New Roman" w:cs="Times New Roman"/>
                <w:color w:val="000000"/>
                <w:lang w:eastAsia="en-GB"/>
              </w:rPr>
            </w:pPr>
            <w:r w:rsidRPr="003B38C7">
              <w:rPr>
                <w:rFonts w:eastAsia="Times New Roman" w:cs="Times New Roman"/>
                <w:color w:val="000000"/>
                <w:lang w:eastAsia="en-GB"/>
              </w:rPr>
              <w:t>Screening, Dispensing, checking of Total Parental Nutrition.</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t>15.19</w:t>
            </w:r>
          </w:p>
        </w:tc>
        <w:tc>
          <w:tcPr>
            <w:tcW w:w="3432" w:type="pct"/>
            <w:vAlign w:val="center"/>
          </w:tcPr>
          <w:p w:rsidR="00574D4A" w:rsidRPr="00574D4A" w:rsidRDefault="009D0A41" w:rsidP="005550D4">
            <w:pPr>
              <w:rPr>
                <w:rFonts w:eastAsia="Times New Roman" w:cs="Times New Roman"/>
                <w:color w:val="000000"/>
                <w:lang w:eastAsia="en-GB"/>
              </w:rPr>
            </w:pPr>
            <w:r w:rsidRPr="003B38C7">
              <w:rPr>
                <w:rFonts w:eastAsia="Times New Roman" w:cs="Times New Roman"/>
                <w:color w:val="000000"/>
                <w:lang w:eastAsia="en-GB"/>
              </w:rPr>
              <w:t>Demonstrates awareness of local procedures for safe transportation of medications (internally and to external clients).</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shd w:val="clear" w:color="auto" w:fill="C6D9F1" w:themeFill="text2" w:themeFillTint="33"/>
            <w:vAlign w:val="center"/>
          </w:tcPr>
          <w:p w:rsidR="009D0A41" w:rsidRPr="003B38C7" w:rsidRDefault="009D0A41" w:rsidP="005550D4">
            <w:pPr>
              <w:pStyle w:val="Heading6"/>
              <w:spacing w:before="0" w:line="240" w:lineRule="auto"/>
              <w:outlineLvl w:val="5"/>
              <w:rPr>
                <w:rFonts w:asciiTheme="minorHAnsi" w:hAnsiTheme="minorHAnsi" w:cs="Times New Roman"/>
                <w:b/>
                <w:i w:val="0"/>
                <w:color w:val="auto"/>
              </w:rPr>
            </w:pPr>
            <w:r w:rsidRPr="003B38C7">
              <w:rPr>
                <w:rFonts w:asciiTheme="minorHAnsi" w:hAnsiTheme="minorHAnsi" w:cs="Times New Roman"/>
                <w:b/>
                <w:i w:val="0"/>
                <w:color w:val="auto"/>
              </w:rPr>
              <w:t>16</w:t>
            </w:r>
          </w:p>
        </w:tc>
        <w:tc>
          <w:tcPr>
            <w:tcW w:w="3432" w:type="pct"/>
            <w:shd w:val="clear" w:color="auto" w:fill="C6D9F1" w:themeFill="text2" w:themeFillTint="33"/>
            <w:vAlign w:val="center"/>
          </w:tcPr>
          <w:p w:rsidR="009D0A41" w:rsidRPr="003B38C7" w:rsidRDefault="009D0A41" w:rsidP="005550D4">
            <w:pPr>
              <w:pStyle w:val="Heading6"/>
              <w:spacing w:before="0" w:line="240" w:lineRule="auto"/>
              <w:outlineLvl w:val="5"/>
              <w:rPr>
                <w:rFonts w:asciiTheme="minorHAnsi" w:hAnsiTheme="minorHAnsi" w:cs="Times New Roman"/>
                <w:b/>
                <w:i w:val="0"/>
                <w:color w:val="auto"/>
              </w:rPr>
            </w:pPr>
            <w:r w:rsidRPr="003B38C7">
              <w:rPr>
                <w:rFonts w:asciiTheme="minorHAnsi" w:hAnsiTheme="minorHAnsi" w:cs="Times New Roman"/>
                <w:b/>
                <w:i w:val="0"/>
                <w:color w:val="auto"/>
              </w:rPr>
              <w:t>Cancer services</w:t>
            </w:r>
            <w:r>
              <w:rPr>
                <w:rFonts w:asciiTheme="minorHAnsi" w:hAnsiTheme="minorHAnsi" w:cs="Times New Roman"/>
                <w:b/>
                <w:i w:val="0"/>
                <w:color w:val="auto"/>
              </w:rPr>
              <w:t>*</w:t>
            </w:r>
          </w:p>
        </w:tc>
        <w:tc>
          <w:tcPr>
            <w:tcW w:w="272" w:type="pct"/>
            <w:shd w:val="clear" w:color="auto" w:fill="C6D9F1" w:themeFill="text2" w:themeFillTint="33"/>
          </w:tcPr>
          <w:p w:rsidR="009D0A41" w:rsidRPr="00574D4A" w:rsidRDefault="009D0A41" w:rsidP="00EB2EC1">
            <w:pPr>
              <w:rPr>
                <w:sz w:val="28"/>
              </w:rPr>
            </w:pPr>
          </w:p>
        </w:tc>
        <w:tc>
          <w:tcPr>
            <w:tcW w:w="586" w:type="pct"/>
            <w:shd w:val="clear" w:color="auto" w:fill="C6D9F1" w:themeFill="text2" w:themeFillTint="33"/>
          </w:tcPr>
          <w:p w:rsidR="009D0A41" w:rsidRPr="003B38C7" w:rsidRDefault="009D0A41" w:rsidP="00EB2EC1"/>
        </w:tc>
        <w:tc>
          <w:tcPr>
            <w:tcW w:w="450" w:type="pct"/>
            <w:shd w:val="clear" w:color="auto" w:fill="C6D9F1" w:themeFill="text2" w:themeFillTint="33"/>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16.1</w:t>
            </w:r>
          </w:p>
        </w:tc>
        <w:tc>
          <w:tcPr>
            <w:tcW w:w="3432" w:type="pct"/>
            <w:vAlign w:val="center"/>
          </w:tcPr>
          <w:p w:rsidR="009D0A41" w:rsidRPr="003B38C7" w:rsidRDefault="009D0A41" w:rsidP="005550D4">
            <w:r w:rsidRPr="003B38C7">
              <w:rPr>
                <w:rFonts w:eastAsia="Times New Roman" w:cs="Times New Roman"/>
                <w:color w:val="000000"/>
                <w:lang w:eastAsia="en-GB"/>
              </w:rPr>
              <w:t>Demonstrates knowledge of the cancer services provided locally.</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16.2</w:t>
            </w:r>
          </w:p>
        </w:tc>
        <w:tc>
          <w:tcPr>
            <w:tcW w:w="3432" w:type="pct"/>
            <w:vAlign w:val="center"/>
          </w:tcPr>
          <w:p w:rsidR="009D0A41" w:rsidRPr="003B38C7" w:rsidRDefault="009D0A41" w:rsidP="005550D4">
            <w:r w:rsidRPr="003B38C7">
              <w:rPr>
                <w:rFonts w:ascii="Calibri" w:eastAsia="Times New Roman" w:hAnsi="Calibri" w:cs="Times New Roman"/>
                <w:color w:val="000000"/>
                <w:lang w:eastAsia="en-GB"/>
              </w:rPr>
              <w:t>Demonstrates awareness of how to manage patients who have been admitted to hospital with oral anticancer medications.</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16.3</w:t>
            </w:r>
          </w:p>
        </w:tc>
        <w:tc>
          <w:tcPr>
            <w:tcW w:w="3432" w:type="pct"/>
            <w:vAlign w:val="center"/>
          </w:tcPr>
          <w:p w:rsidR="00574D4A" w:rsidRPr="003B38C7" w:rsidRDefault="009D0A41" w:rsidP="005550D4">
            <w:r w:rsidRPr="003B38C7">
              <w:rPr>
                <w:rFonts w:eastAsia="Times New Roman" w:cs="Times New Roman"/>
                <w:color w:val="000000"/>
                <w:lang w:eastAsia="en-GB"/>
              </w:rPr>
              <w:t xml:space="preserve">Demonstrates awareness of local procedures regarding the </w:t>
            </w:r>
            <w:r w:rsidRPr="003B38C7">
              <w:t>legality of extemporaneously prepared prescri</w:t>
            </w:r>
            <w:r w:rsidR="00697752">
              <w:t>bing e.g. oncology prescription</w:t>
            </w:r>
            <w:r w:rsidRPr="003B38C7">
              <w:t>s can only be prescribed by a consultant or SPR of oncology.</w:t>
            </w:r>
          </w:p>
        </w:tc>
        <w:tc>
          <w:tcPr>
            <w:tcW w:w="272" w:type="pct"/>
          </w:tcPr>
          <w:p w:rsidR="009D0A41" w:rsidRDefault="009D0A41" w:rsidP="00EB2EC1">
            <w:pPr>
              <w:rPr>
                <w:sz w:val="24"/>
              </w:rPr>
            </w:pPr>
          </w:p>
          <w:p w:rsidR="005550D4" w:rsidRPr="00574D4A" w:rsidRDefault="005550D4"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16.4</w:t>
            </w:r>
          </w:p>
        </w:tc>
        <w:tc>
          <w:tcPr>
            <w:tcW w:w="3432" w:type="pct"/>
          </w:tcPr>
          <w:p w:rsidR="009D0A41" w:rsidRPr="003B38C7" w:rsidRDefault="009D0A41" w:rsidP="00EB2EC1">
            <w:r w:rsidRPr="003B38C7">
              <w:rPr>
                <w:rFonts w:eastAsia="Times New Roman" w:cs="Times New Roman"/>
                <w:color w:val="000000"/>
                <w:lang w:eastAsia="en-GB"/>
              </w:rPr>
              <w:t>Demonstrates awareness of local procedures regarding the Screening, dispensing and checking of chemotherapy prescriptions (all types, oral, injectable etc.).</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r w:rsidR="009D0A41" w:rsidRPr="003B38C7" w:rsidTr="005550D4">
        <w:tc>
          <w:tcPr>
            <w:tcW w:w="260" w:type="pct"/>
            <w:vAlign w:val="center"/>
          </w:tcPr>
          <w:p w:rsidR="009D0A41" w:rsidRPr="003B38C7" w:rsidRDefault="009D0A41" w:rsidP="005550D4">
            <w:r w:rsidRPr="003B38C7">
              <w:t>16.5</w:t>
            </w:r>
          </w:p>
        </w:tc>
        <w:tc>
          <w:tcPr>
            <w:tcW w:w="3432" w:type="pct"/>
          </w:tcPr>
          <w:p w:rsidR="009D0A41" w:rsidRPr="003B38C7" w:rsidRDefault="009D0A41" w:rsidP="00EB2EC1">
            <w:r w:rsidRPr="003B38C7">
              <w:rPr>
                <w:rFonts w:eastAsia="Times New Roman" w:cs="Times New Roman"/>
                <w:color w:val="000000"/>
                <w:lang w:eastAsia="en-GB"/>
              </w:rPr>
              <w:t>Demonstrates awareness of local intrathecal policy (where applicable)</w:t>
            </w:r>
          </w:p>
        </w:tc>
        <w:tc>
          <w:tcPr>
            <w:tcW w:w="272" w:type="pct"/>
          </w:tcPr>
          <w:p w:rsidR="009D0A41" w:rsidRPr="00574D4A" w:rsidRDefault="009D0A41" w:rsidP="00EB2EC1">
            <w:pPr>
              <w:rPr>
                <w:sz w:val="24"/>
              </w:rPr>
            </w:pPr>
          </w:p>
        </w:tc>
        <w:tc>
          <w:tcPr>
            <w:tcW w:w="586" w:type="pct"/>
          </w:tcPr>
          <w:p w:rsidR="009D0A41" w:rsidRPr="003B38C7" w:rsidRDefault="009D0A41" w:rsidP="00EB2EC1"/>
        </w:tc>
        <w:tc>
          <w:tcPr>
            <w:tcW w:w="450" w:type="pct"/>
          </w:tcPr>
          <w:p w:rsidR="009D0A41" w:rsidRPr="003B38C7" w:rsidRDefault="009D0A41" w:rsidP="00EB2EC1"/>
        </w:tc>
      </w:tr>
    </w:tbl>
    <w:p w:rsidR="009D0A41" w:rsidRPr="003B38C7" w:rsidRDefault="009D0A41" w:rsidP="009D0A41"/>
    <w:p w:rsidR="009D0A41" w:rsidRDefault="009D0A41" w:rsidP="009D0A41">
      <w:r>
        <w:t>*</w:t>
      </w:r>
      <w:r w:rsidRPr="003B38C7">
        <w:t xml:space="preserve">We recommend that all </w:t>
      </w:r>
      <w:r>
        <w:t>f</w:t>
      </w:r>
      <w:r w:rsidRPr="003B38C7">
        <w:t xml:space="preserve">oundation </w:t>
      </w:r>
      <w:r>
        <w:t>p</w:t>
      </w:r>
      <w:r w:rsidRPr="003B38C7">
        <w:t>harmacists, whether they are based in a department that has an aseptic department or not, ha</w:t>
      </w:r>
      <w:r>
        <w:t>ve</w:t>
      </w:r>
      <w:r w:rsidRPr="003B38C7">
        <w:t xml:space="preserve"> a working knowledge of the mechanisms of the provision of anticancer medications and the associated risks.  </w:t>
      </w:r>
      <w:r>
        <w:t>T</w:t>
      </w:r>
      <w:r w:rsidRPr="003B38C7">
        <w:t>rainees who have not had an aseptic department placement before should be provided with an opportunity to understand its functions and legalisation before starting the programme. Work completed as part of the pre-registration year can be used as evidence; this should be checked and documented on induction.</w:t>
      </w:r>
    </w:p>
    <w:p w:rsidR="002400C3" w:rsidRDefault="002400C3"/>
    <w:p w:rsidR="00C42B8D" w:rsidRDefault="00C42B8D"/>
    <w:p w:rsidR="00C42B8D" w:rsidRDefault="00C42B8D"/>
    <w:p w:rsidR="00C42B8D" w:rsidRDefault="00C42B8D"/>
    <w:p w:rsidR="00C42B8D" w:rsidRDefault="00C42B8D"/>
    <w:p w:rsidR="00C42B8D" w:rsidRDefault="00C42B8D" w:rsidP="00447794">
      <w:pPr>
        <w:pBdr>
          <w:top w:val="single" w:sz="4" w:space="1" w:color="auto"/>
          <w:left w:val="single" w:sz="4" w:space="4" w:color="auto"/>
          <w:bottom w:val="single" w:sz="4" w:space="1" w:color="auto"/>
          <w:right w:val="single" w:sz="4" w:space="4" w:color="auto"/>
        </w:pBdr>
      </w:pPr>
    </w:p>
    <w:p w:rsidR="00C42B8D" w:rsidRPr="00C42B8D" w:rsidRDefault="00C42B8D" w:rsidP="00447794">
      <w:pPr>
        <w:pStyle w:val="Heading1"/>
        <w:pBdr>
          <w:top w:val="single" w:sz="4" w:space="1" w:color="auto"/>
          <w:left w:val="single" w:sz="4" w:space="4" w:color="auto"/>
          <w:bottom w:val="single" w:sz="4" w:space="1" w:color="auto"/>
          <w:right w:val="single" w:sz="4" w:space="4" w:color="auto"/>
        </w:pBdr>
        <w:rPr>
          <w:sz w:val="24"/>
        </w:rPr>
      </w:pPr>
      <w:r w:rsidRPr="00C42B8D">
        <w:rPr>
          <w:sz w:val="24"/>
        </w:rPr>
        <w:t>FINAL DECLARATION</w:t>
      </w:r>
    </w:p>
    <w:p w:rsidR="00C42B8D" w:rsidRDefault="00C42B8D" w:rsidP="00447794">
      <w:pPr>
        <w:pBdr>
          <w:top w:val="single" w:sz="4" w:space="1" w:color="auto"/>
          <w:left w:val="single" w:sz="4" w:space="4" w:color="auto"/>
          <w:bottom w:val="single" w:sz="4" w:space="1" w:color="auto"/>
          <w:right w:val="single" w:sz="4" w:space="4" w:color="auto"/>
        </w:pBdr>
        <w:rPr>
          <w:b/>
        </w:rPr>
      </w:pPr>
    </w:p>
    <w:p w:rsidR="00C42B8D" w:rsidRDefault="00C42B8D" w:rsidP="00447794">
      <w:pPr>
        <w:pBdr>
          <w:top w:val="single" w:sz="4" w:space="1" w:color="auto"/>
          <w:left w:val="single" w:sz="4" w:space="4" w:color="auto"/>
          <w:bottom w:val="single" w:sz="4" w:space="1" w:color="auto"/>
          <w:right w:val="single" w:sz="4" w:space="4" w:color="auto"/>
        </w:pBdr>
        <w:rPr>
          <w:b/>
        </w:rPr>
      </w:pPr>
      <w:r>
        <w:rPr>
          <w:b/>
        </w:rPr>
        <w:t>I declare I have completed all the l</w:t>
      </w:r>
      <w:r w:rsidR="00CA15BA">
        <w:rPr>
          <w:b/>
        </w:rPr>
        <w:t>earning outcomes within the pre</w:t>
      </w:r>
      <w:r>
        <w:rPr>
          <w:b/>
        </w:rPr>
        <w:t>requisites that are applicable to the trust I am currently based.</w:t>
      </w:r>
    </w:p>
    <w:p w:rsidR="00C42B8D" w:rsidRDefault="00C42B8D" w:rsidP="00447794">
      <w:pPr>
        <w:pBdr>
          <w:top w:val="single" w:sz="4" w:space="1" w:color="auto"/>
          <w:left w:val="single" w:sz="4" w:space="4" w:color="auto"/>
          <w:bottom w:val="single" w:sz="4" w:space="1" w:color="auto"/>
          <w:right w:val="single" w:sz="4" w:space="4" w:color="auto"/>
        </w:pBdr>
        <w:rPr>
          <w:b/>
        </w:rPr>
      </w:pPr>
    </w:p>
    <w:p w:rsidR="00C42B8D" w:rsidRDefault="00C42B8D" w:rsidP="00447794">
      <w:pPr>
        <w:pBdr>
          <w:top w:val="single" w:sz="4" w:space="1" w:color="auto"/>
          <w:left w:val="single" w:sz="4" w:space="4" w:color="auto"/>
          <w:bottom w:val="single" w:sz="4" w:space="1" w:color="auto"/>
          <w:right w:val="single" w:sz="4" w:space="4" w:color="auto"/>
        </w:pBdr>
        <w:rPr>
          <w:b/>
        </w:rPr>
      </w:pPr>
    </w:p>
    <w:p w:rsidR="00C42B8D" w:rsidRDefault="00C42B8D" w:rsidP="00447794">
      <w:pPr>
        <w:pBdr>
          <w:top w:val="single" w:sz="4" w:space="1" w:color="auto"/>
          <w:left w:val="single" w:sz="4" w:space="4" w:color="auto"/>
          <w:bottom w:val="single" w:sz="4" w:space="1" w:color="auto"/>
          <w:right w:val="single" w:sz="4" w:space="4" w:color="auto"/>
        </w:pBdr>
        <w:rPr>
          <w:b/>
        </w:rPr>
      </w:pPr>
    </w:p>
    <w:p w:rsidR="00C42B8D" w:rsidRPr="00447794" w:rsidRDefault="00C42B8D" w:rsidP="00447794">
      <w:pPr>
        <w:pBdr>
          <w:top w:val="single" w:sz="4" w:space="1" w:color="auto"/>
          <w:left w:val="single" w:sz="4" w:space="4" w:color="auto"/>
          <w:bottom w:val="single" w:sz="4" w:space="1" w:color="auto"/>
          <w:right w:val="single" w:sz="4" w:space="4" w:color="auto"/>
        </w:pBdr>
        <w:spacing w:after="200" w:line="276" w:lineRule="auto"/>
        <w:rPr>
          <w:rFonts w:ascii="Calibri" w:hAnsi="Calibri"/>
          <w:b/>
          <w:u w:val="single"/>
        </w:rPr>
      </w:pPr>
      <w:r w:rsidRPr="00447794">
        <w:rPr>
          <w:rFonts w:ascii="Calibri" w:hAnsi="Calibri"/>
          <w:b/>
          <w:u w:val="single"/>
        </w:rPr>
        <w:t xml:space="preserve">Date completed: </w:t>
      </w:r>
      <w:r w:rsidRPr="00447794">
        <w:rPr>
          <w:rFonts w:ascii="Calibri" w:hAnsi="Calibri"/>
          <w:b/>
          <w:u w:val="single"/>
        </w:rPr>
        <w:tab/>
      </w:r>
      <w:r w:rsidRPr="00447794">
        <w:rPr>
          <w:rFonts w:ascii="Calibri" w:hAnsi="Calibri"/>
          <w:b/>
          <w:u w:val="single"/>
        </w:rPr>
        <w:tab/>
      </w:r>
      <w:r w:rsidRPr="00447794">
        <w:rPr>
          <w:rFonts w:ascii="Calibri" w:hAnsi="Calibri"/>
          <w:b/>
          <w:u w:val="single"/>
        </w:rPr>
        <w:tab/>
        <w:t>Foundation Pharmacist Signature:</w:t>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t xml:space="preserve">Name (PRINTED) </w:t>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t xml:space="preserve">  </w:t>
      </w:r>
    </w:p>
    <w:p w:rsidR="00C42B8D" w:rsidRDefault="00C42B8D" w:rsidP="00447794">
      <w:pPr>
        <w:pBdr>
          <w:top w:val="single" w:sz="4" w:space="1" w:color="auto"/>
          <w:left w:val="single" w:sz="4" w:space="4" w:color="auto"/>
          <w:bottom w:val="single" w:sz="4" w:space="1" w:color="auto"/>
          <w:right w:val="single" w:sz="4" w:space="4" w:color="auto"/>
        </w:pBdr>
        <w:spacing w:after="200" w:line="276" w:lineRule="auto"/>
        <w:rPr>
          <w:rFonts w:ascii="Calibri" w:hAnsi="Calibri"/>
          <w:b/>
          <w:sz w:val="4"/>
        </w:rPr>
      </w:pPr>
    </w:p>
    <w:p w:rsidR="00447794" w:rsidRPr="007224AE" w:rsidRDefault="00447794" w:rsidP="00447794">
      <w:pPr>
        <w:pBdr>
          <w:top w:val="single" w:sz="4" w:space="1" w:color="auto"/>
          <w:left w:val="single" w:sz="4" w:space="4" w:color="auto"/>
          <w:bottom w:val="single" w:sz="4" w:space="1" w:color="auto"/>
          <w:right w:val="single" w:sz="4" w:space="4" w:color="auto"/>
        </w:pBdr>
        <w:spacing w:after="200" w:line="276" w:lineRule="auto"/>
        <w:rPr>
          <w:rFonts w:ascii="Calibri" w:hAnsi="Calibri"/>
          <w:b/>
          <w:sz w:val="4"/>
        </w:rPr>
      </w:pPr>
    </w:p>
    <w:p w:rsidR="00C42B8D" w:rsidRPr="00447794" w:rsidRDefault="00C42B8D" w:rsidP="00447794">
      <w:pPr>
        <w:pBdr>
          <w:top w:val="single" w:sz="4" w:space="1" w:color="auto"/>
          <w:left w:val="single" w:sz="4" w:space="4" w:color="auto"/>
          <w:bottom w:val="single" w:sz="4" w:space="1" w:color="auto"/>
          <w:right w:val="single" w:sz="4" w:space="4" w:color="auto"/>
        </w:pBdr>
        <w:spacing w:after="200" w:line="276" w:lineRule="auto"/>
        <w:rPr>
          <w:rFonts w:ascii="Calibri" w:hAnsi="Calibri"/>
          <w:b/>
          <w:u w:val="single"/>
        </w:rPr>
      </w:pPr>
      <w:r w:rsidRPr="00447794">
        <w:rPr>
          <w:rFonts w:ascii="Calibri" w:hAnsi="Calibri"/>
          <w:b/>
          <w:u w:val="single"/>
        </w:rPr>
        <w:t xml:space="preserve">Date completed: </w:t>
      </w:r>
      <w:r w:rsidRPr="00447794">
        <w:rPr>
          <w:rFonts w:ascii="Calibri" w:hAnsi="Calibri"/>
          <w:b/>
          <w:u w:val="single"/>
        </w:rPr>
        <w:tab/>
      </w:r>
      <w:r w:rsidRPr="00447794">
        <w:rPr>
          <w:rFonts w:ascii="Calibri" w:hAnsi="Calibri"/>
          <w:b/>
          <w:u w:val="single"/>
        </w:rPr>
        <w:tab/>
      </w:r>
      <w:r w:rsidRPr="00447794">
        <w:rPr>
          <w:rFonts w:ascii="Calibri" w:hAnsi="Calibri"/>
          <w:b/>
          <w:u w:val="single"/>
        </w:rPr>
        <w:tab/>
        <w:t>Educational / Practice Supervisor Signature:</w:t>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t>Name (PRINTED)</w:t>
      </w:r>
      <w:r w:rsidRPr="00447794">
        <w:rPr>
          <w:rFonts w:ascii="Calibri" w:hAnsi="Calibri"/>
          <w:b/>
          <w:u w:val="single"/>
        </w:rPr>
        <w:tab/>
      </w:r>
      <w:r w:rsidRPr="00447794">
        <w:rPr>
          <w:rFonts w:ascii="Calibri" w:hAnsi="Calibri"/>
          <w:b/>
          <w:u w:val="single"/>
        </w:rPr>
        <w:tab/>
      </w:r>
      <w:r w:rsidRPr="00447794">
        <w:rPr>
          <w:rFonts w:ascii="Calibri" w:hAnsi="Calibri"/>
          <w:b/>
          <w:u w:val="single"/>
        </w:rPr>
        <w:tab/>
      </w:r>
      <w:r w:rsidRPr="00447794">
        <w:rPr>
          <w:rFonts w:ascii="Calibri" w:hAnsi="Calibri"/>
          <w:b/>
          <w:u w:val="single"/>
        </w:rPr>
        <w:tab/>
      </w:r>
    </w:p>
    <w:p w:rsidR="00C42B8D" w:rsidRDefault="00C42B8D" w:rsidP="00447794">
      <w:pPr>
        <w:pBdr>
          <w:top w:val="single" w:sz="4" w:space="1" w:color="auto"/>
          <w:left w:val="single" w:sz="4" w:space="4" w:color="auto"/>
          <w:bottom w:val="single" w:sz="4" w:space="1" w:color="auto"/>
          <w:right w:val="single" w:sz="4" w:space="4" w:color="auto"/>
        </w:pBdr>
        <w:rPr>
          <w:b/>
        </w:rPr>
      </w:pPr>
    </w:p>
    <w:p w:rsidR="00447794" w:rsidRDefault="00447794" w:rsidP="00447794">
      <w:pPr>
        <w:pBdr>
          <w:top w:val="single" w:sz="4" w:space="1" w:color="auto"/>
          <w:left w:val="single" w:sz="4" w:space="4" w:color="auto"/>
          <w:bottom w:val="single" w:sz="4" w:space="1" w:color="auto"/>
          <w:right w:val="single" w:sz="4" w:space="4" w:color="auto"/>
        </w:pBdr>
        <w:rPr>
          <w:b/>
        </w:rPr>
      </w:pPr>
    </w:p>
    <w:p w:rsidR="00447794" w:rsidRPr="00C42B8D" w:rsidRDefault="00447794">
      <w:pPr>
        <w:rPr>
          <w:b/>
        </w:rPr>
      </w:pPr>
    </w:p>
    <w:sectPr w:rsidR="00447794" w:rsidRPr="00C42B8D" w:rsidSect="00697752">
      <w:pgSz w:w="16838" w:h="11906" w:orient="landscape"/>
      <w:pgMar w:top="680" w:right="680" w:bottom="993" w:left="680" w:header="709" w:footer="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52" w:rsidRDefault="00697752" w:rsidP="009D0A41">
      <w:r>
        <w:separator/>
      </w:r>
    </w:p>
  </w:endnote>
  <w:endnote w:type="continuationSeparator" w:id="0">
    <w:p w:rsidR="00697752" w:rsidRDefault="00697752" w:rsidP="009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37876"/>
      <w:docPartObj>
        <w:docPartGallery w:val="Page Numbers (Bottom of Page)"/>
        <w:docPartUnique/>
      </w:docPartObj>
    </w:sdtPr>
    <w:sdtEndPr/>
    <w:sdtContent>
      <w:sdt>
        <w:sdtPr>
          <w:id w:val="860082579"/>
          <w:docPartObj>
            <w:docPartGallery w:val="Page Numbers (Top of Page)"/>
            <w:docPartUnique/>
          </w:docPartObj>
        </w:sdtPr>
        <w:sdtEndPr/>
        <w:sdtContent>
          <w:p w:rsidR="003007EE" w:rsidRDefault="003007EE" w:rsidP="004E6422">
            <w:pPr>
              <w:pStyle w:val="Footer"/>
              <w:jc w:val="center"/>
            </w:pPr>
            <w:r w:rsidRPr="00574D4A">
              <w:t xml:space="preserve">Foundation Pharmacist Prerequisite Guide </w:t>
            </w:r>
            <w:r w:rsidR="00406A92">
              <w:t xml:space="preserve">2017 </w:t>
            </w:r>
            <w:r>
              <w:t>201</w:t>
            </w:r>
            <w:r w:rsidR="00406A92">
              <w:t>8</w:t>
            </w:r>
            <w:r>
              <w:t>© HEE</w:t>
            </w:r>
            <w:r w:rsidR="00217BF0">
              <w:t xml:space="preserve"> LaSE</w:t>
            </w:r>
            <w:r w:rsidRPr="00574D4A">
              <w:t xml:space="preserve"> KSS – </w:t>
            </w:r>
            <w:r w:rsidR="00406A92">
              <w:t>August 2017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06A9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6A92">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EE" w:rsidRDefault="003007EE">
    <w:pPr>
      <w:pStyle w:val="Footer"/>
    </w:pPr>
    <w:r>
      <w:rPr>
        <w:noProof/>
        <w:lang w:eastAsia="en-GB"/>
      </w:rPr>
      <w:drawing>
        <wp:anchor distT="0" distB="0" distL="114300" distR="114300" simplePos="0" relativeHeight="251661312" behindDoc="0" locked="0" layoutInCell="1" allowOverlap="1" wp14:anchorId="242C3BC1" wp14:editId="4FFD1A94">
          <wp:simplePos x="0" y="0"/>
          <wp:positionH relativeFrom="column">
            <wp:posOffset>-279400</wp:posOffset>
          </wp:positionH>
          <wp:positionV relativeFrom="paragraph">
            <wp:posOffset>-1083310</wp:posOffset>
          </wp:positionV>
          <wp:extent cx="7562215" cy="1402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52" w:rsidRDefault="00697752" w:rsidP="009D0A41">
      <w:r>
        <w:separator/>
      </w:r>
    </w:p>
  </w:footnote>
  <w:footnote w:type="continuationSeparator" w:id="0">
    <w:p w:rsidR="00697752" w:rsidRDefault="00697752" w:rsidP="009D0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EE" w:rsidRDefault="003007EE">
    <w:pPr>
      <w:pStyle w:val="Header"/>
    </w:pPr>
    <w:r>
      <w:rPr>
        <w:noProof/>
        <w:lang w:eastAsia="en-GB"/>
      </w:rPr>
      <w:drawing>
        <wp:anchor distT="0" distB="0" distL="114300" distR="114300" simplePos="0" relativeHeight="251659264" behindDoc="0" locked="0" layoutInCell="1" allowOverlap="0" wp14:anchorId="268CDCA6" wp14:editId="04F987A7">
          <wp:simplePos x="0" y="0"/>
          <wp:positionH relativeFrom="page">
            <wp:posOffset>4512945</wp:posOffset>
          </wp:positionH>
          <wp:positionV relativeFrom="page">
            <wp:posOffset>294196</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DA"/>
    <w:multiLevelType w:val="hybridMultilevel"/>
    <w:tmpl w:val="D57EDC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6330E"/>
    <w:multiLevelType w:val="hybridMultilevel"/>
    <w:tmpl w:val="CFD820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7291A"/>
    <w:multiLevelType w:val="hybridMultilevel"/>
    <w:tmpl w:val="0C7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D4F66"/>
    <w:multiLevelType w:val="hybridMultilevel"/>
    <w:tmpl w:val="3F58672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7695826"/>
    <w:multiLevelType w:val="hybridMultilevel"/>
    <w:tmpl w:val="F234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A68D8"/>
    <w:multiLevelType w:val="hybridMultilevel"/>
    <w:tmpl w:val="EC260DD8"/>
    <w:lvl w:ilvl="0" w:tplc="F1364AAA">
      <w:start w:val="1"/>
      <w:numFmt w:val="bullet"/>
      <w:lvlText w:val="o"/>
      <w:lvlJc w:val="left"/>
      <w:pPr>
        <w:tabs>
          <w:tab w:val="num" w:pos="720"/>
        </w:tabs>
        <w:ind w:left="720" w:hanging="360"/>
      </w:pPr>
      <w:rPr>
        <w:rFonts w:ascii="Courier New" w:hAnsi="Courier New" w:cs="Times New Roman"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6695A"/>
    <w:multiLevelType w:val="hybridMultilevel"/>
    <w:tmpl w:val="B924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509F2"/>
    <w:multiLevelType w:val="hybridMultilevel"/>
    <w:tmpl w:val="99AE27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41"/>
    <w:rsid w:val="001572A9"/>
    <w:rsid w:val="00217BF0"/>
    <w:rsid w:val="002400C3"/>
    <w:rsid w:val="003007EE"/>
    <w:rsid w:val="003135AE"/>
    <w:rsid w:val="00406A92"/>
    <w:rsid w:val="00431DAD"/>
    <w:rsid w:val="00447794"/>
    <w:rsid w:val="004A4280"/>
    <w:rsid w:val="004E6422"/>
    <w:rsid w:val="005550D4"/>
    <w:rsid w:val="00574D4A"/>
    <w:rsid w:val="00576A06"/>
    <w:rsid w:val="00582336"/>
    <w:rsid w:val="00697752"/>
    <w:rsid w:val="008701DA"/>
    <w:rsid w:val="008B368B"/>
    <w:rsid w:val="009D0A41"/>
    <w:rsid w:val="00A31E36"/>
    <w:rsid w:val="00BA4DBD"/>
    <w:rsid w:val="00C16FCB"/>
    <w:rsid w:val="00C42B8D"/>
    <w:rsid w:val="00CA15BA"/>
    <w:rsid w:val="00E31F26"/>
    <w:rsid w:val="00EB2EC1"/>
    <w:rsid w:val="00ED4118"/>
    <w:rsid w:val="00EF17BB"/>
    <w:rsid w:val="00FA1B8C"/>
    <w:rsid w:val="00FA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6E724"/>
  <w15:docId w15:val="{8EA080B0-6525-4C73-8E4D-A739F79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41"/>
    <w:pPr>
      <w:spacing w:after="0" w:line="240" w:lineRule="auto"/>
    </w:pPr>
  </w:style>
  <w:style w:type="paragraph" w:styleId="Heading1">
    <w:name w:val="heading 1"/>
    <w:basedOn w:val="Normal"/>
    <w:next w:val="Normal"/>
    <w:link w:val="Heading1Char"/>
    <w:uiPriority w:val="9"/>
    <w:qFormat/>
    <w:rsid w:val="009D0A41"/>
    <w:pPr>
      <w:keepNext/>
      <w:keepLines/>
      <w:spacing w:after="200"/>
      <w:outlineLvl w:val="0"/>
    </w:pPr>
    <w:rPr>
      <w:rFonts w:ascii="Arial" w:eastAsiaTheme="majorEastAsia" w:hAnsi="Arial" w:cstheme="majorBidi"/>
      <w:b/>
      <w:bCs/>
      <w:color w:val="A00054"/>
      <w:sz w:val="32"/>
      <w:szCs w:val="28"/>
    </w:rPr>
  </w:style>
  <w:style w:type="paragraph" w:styleId="Heading6">
    <w:name w:val="heading 6"/>
    <w:basedOn w:val="Normal"/>
    <w:next w:val="Normal"/>
    <w:link w:val="Heading6Char"/>
    <w:uiPriority w:val="9"/>
    <w:unhideWhenUsed/>
    <w:qFormat/>
    <w:rsid w:val="009D0A41"/>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41"/>
    <w:rPr>
      <w:rFonts w:ascii="Arial" w:eastAsiaTheme="majorEastAsia" w:hAnsi="Arial" w:cstheme="majorBidi"/>
      <w:b/>
      <w:bCs/>
      <w:color w:val="A00054"/>
      <w:sz w:val="32"/>
      <w:szCs w:val="28"/>
    </w:rPr>
  </w:style>
  <w:style w:type="character" w:customStyle="1" w:styleId="Heading6Char">
    <w:name w:val="Heading 6 Char"/>
    <w:basedOn w:val="DefaultParagraphFont"/>
    <w:link w:val="Heading6"/>
    <w:uiPriority w:val="9"/>
    <w:rsid w:val="009D0A4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9D0A41"/>
    <w:pPr>
      <w:ind w:left="720"/>
      <w:contextualSpacing/>
    </w:pPr>
  </w:style>
  <w:style w:type="table" w:styleId="TableGrid">
    <w:name w:val="Table Grid"/>
    <w:basedOn w:val="TableNormal"/>
    <w:uiPriority w:val="59"/>
    <w:rsid w:val="009D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A41"/>
    <w:pPr>
      <w:spacing w:after="0" w:line="240" w:lineRule="auto"/>
    </w:pPr>
  </w:style>
  <w:style w:type="paragraph" w:styleId="Header">
    <w:name w:val="header"/>
    <w:basedOn w:val="Normal"/>
    <w:link w:val="HeaderChar"/>
    <w:uiPriority w:val="99"/>
    <w:unhideWhenUsed/>
    <w:rsid w:val="009D0A41"/>
    <w:pPr>
      <w:tabs>
        <w:tab w:val="center" w:pos="4513"/>
        <w:tab w:val="right" w:pos="9026"/>
      </w:tabs>
    </w:pPr>
  </w:style>
  <w:style w:type="character" w:customStyle="1" w:styleId="HeaderChar">
    <w:name w:val="Header Char"/>
    <w:basedOn w:val="DefaultParagraphFont"/>
    <w:link w:val="Header"/>
    <w:uiPriority w:val="99"/>
    <w:rsid w:val="009D0A41"/>
  </w:style>
  <w:style w:type="paragraph" w:styleId="Footer">
    <w:name w:val="footer"/>
    <w:basedOn w:val="Normal"/>
    <w:link w:val="FooterChar"/>
    <w:uiPriority w:val="99"/>
    <w:unhideWhenUsed/>
    <w:rsid w:val="009D0A41"/>
    <w:pPr>
      <w:tabs>
        <w:tab w:val="center" w:pos="4513"/>
        <w:tab w:val="right" w:pos="9026"/>
      </w:tabs>
    </w:pPr>
  </w:style>
  <w:style w:type="character" w:customStyle="1" w:styleId="FooterChar">
    <w:name w:val="Footer Char"/>
    <w:basedOn w:val="DefaultParagraphFont"/>
    <w:link w:val="Footer"/>
    <w:uiPriority w:val="99"/>
    <w:rsid w:val="009D0A41"/>
  </w:style>
  <w:style w:type="character" w:styleId="CommentReference">
    <w:name w:val="annotation reference"/>
    <w:basedOn w:val="DefaultParagraphFont"/>
    <w:uiPriority w:val="99"/>
    <w:semiHidden/>
    <w:unhideWhenUsed/>
    <w:rsid w:val="00BA4DBD"/>
    <w:rPr>
      <w:sz w:val="16"/>
      <w:szCs w:val="16"/>
    </w:rPr>
  </w:style>
  <w:style w:type="paragraph" w:styleId="CommentText">
    <w:name w:val="annotation text"/>
    <w:basedOn w:val="Normal"/>
    <w:link w:val="CommentTextChar"/>
    <w:uiPriority w:val="99"/>
    <w:semiHidden/>
    <w:unhideWhenUsed/>
    <w:rsid w:val="00BA4DBD"/>
    <w:rPr>
      <w:sz w:val="20"/>
      <w:szCs w:val="20"/>
    </w:rPr>
  </w:style>
  <w:style w:type="character" w:customStyle="1" w:styleId="CommentTextChar">
    <w:name w:val="Comment Text Char"/>
    <w:basedOn w:val="DefaultParagraphFont"/>
    <w:link w:val="CommentText"/>
    <w:uiPriority w:val="99"/>
    <w:semiHidden/>
    <w:rsid w:val="00BA4DBD"/>
    <w:rPr>
      <w:sz w:val="20"/>
      <w:szCs w:val="20"/>
    </w:rPr>
  </w:style>
  <w:style w:type="paragraph" w:styleId="CommentSubject">
    <w:name w:val="annotation subject"/>
    <w:basedOn w:val="CommentText"/>
    <w:next w:val="CommentText"/>
    <w:link w:val="CommentSubjectChar"/>
    <w:uiPriority w:val="99"/>
    <w:semiHidden/>
    <w:unhideWhenUsed/>
    <w:rsid w:val="00BA4DBD"/>
    <w:rPr>
      <w:b/>
      <w:bCs/>
    </w:rPr>
  </w:style>
  <w:style w:type="character" w:customStyle="1" w:styleId="CommentSubjectChar">
    <w:name w:val="Comment Subject Char"/>
    <w:basedOn w:val="CommentTextChar"/>
    <w:link w:val="CommentSubject"/>
    <w:uiPriority w:val="99"/>
    <w:semiHidden/>
    <w:rsid w:val="00BA4DBD"/>
    <w:rPr>
      <w:b/>
      <w:bCs/>
      <w:sz w:val="20"/>
      <w:szCs w:val="20"/>
    </w:rPr>
  </w:style>
  <w:style w:type="paragraph" w:styleId="BalloonText">
    <w:name w:val="Balloon Text"/>
    <w:basedOn w:val="Normal"/>
    <w:link w:val="BalloonTextChar"/>
    <w:uiPriority w:val="99"/>
    <w:semiHidden/>
    <w:unhideWhenUsed/>
    <w:rsid w:val="00BA4DBD"/>
    <w:rPr>
      <w:rFonts w:ascii="Tahoma" w:hAnsi="Tahoma" w:cs="Tahoma"/>
      <w:sz w:val="16"/>
      <w:szCs w:val="16"/>
    </w:rPr>
  </w:style>
  <w:style w:type="character" w:customStyle="1" w:styleId="BalloonTextChar">
    <w:name w:val="Balloon Text Char"/>
    <w:basedOn w:val="DefaultParagraphFont"/>
    <w:link w:val="BalloonText"/>
    <w:uiPriority w:val="99"/>
    <w:semiHidden/>
    <w:rsid w:val="00BA4DBD"/>
    <w:rPr>
      <w:rFonts w:ascii="Tahoma" w:hAnsi="Tahoma" w:cs="Tahoma"/>
      <w:sz w:val="16"/>
      <w:szCs w:val="16"/>
    </w:rPr>
  </w:style>
  <w:style w:type="character" w:styleId="Hyperlink">
    <w:name w:val="Hyperlink"/>
    <w:uiPriority w:val="99"/>
    <w:rsid w:val="004A4280"/>
    <w:rPr>
      <w:rFonts w:cs="Times New Roman"/>
      <w:color w:val="0000FF"/>
      <w:u w:val="single"/>
    </w:rPr>
  </w:style>
  <w:style w:type="paragraph" w:customStyle="1" w:styleId="Reportcovertitle">
    <w:name w:val="Report cover title"/>
    <w:basedOn w:val="Normal"/>
    <w:qFormat/>
    <w:rsid w:val="003007EE"/>
    <w:pPr>
      <w:spacing w:before="1200"/>
    </w:pPr>
    <w:rPr>
      <w:rFonts w:ascii="Arial" w:eastAsiaTheme="minorEastAsia" w:hAnsi="Arial"/>
      <w:b/>
      <w:color w:val="A00054"/>
      <w:sz w:val="64"/>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8596">
      <w:bodyDiv w:val="1"/>
      <w:marLeft w:val="0"/>
      <w:marRight w:val="0"/>
      <w:marTop w:val="0"/>
      <w:marBottom w:val="0"/>
      <w:divBdr>
        <w:top w:val="none" w:sz="0" w:space="0" w:color="auto"/>
        <w:left w:val="none" w:sz="0" w:space="0" w:color="auto"/>
        <w:bottom w:val="none" w:sz="0" w:space="0" w:color="auto"/>
        <w:right w:val="none" w:sz="0" w:space="0" w:color="auto"/>
      </w:divBdr>
    </w:div>
    <w:div w:id="15147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dicineslearningportal.org/p/about_3.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9E60-EF51-4135-B258-AD074F63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2742</Words>
  <Characters>15636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REYGATE, Katie</dc:creator>
  <cp:lastModifiedBy>Reygate, Katie</cp:lastModifiedBy>
  <cp:revision>2</cp:revision>
  <cp:lastPrinted>2015-08-24T14:06:00Z</cp:lastPrinted>
  <dcterms:created xsi:type="dcterms:W3CDTF">2017-08-29T11:07:00Z</dcterms:created>
  <dcterms:modified xsi:type="dcterms:W3CDTF">2017-08-29T11:07:00Z</dcterms:modified>
</cp:coreProperties>
</file>